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4C7E4F" w14:paraId="11037259" w14:textId="77777777" w:rsidTr="0095231C">
        <w:trPr>
          <w:trHeight w:val="830"/>
        </w:trPr>
        <w:tc>
          <w:tcPr>
            <w:tcW w:w="10499" w:type="dxa"/>
            <w:gridSpan w:val="6"/>
            <w:vAlign w:val="center"/>
          </w:tcPr>
          <w:p w14:paraId="608E7C78" w14:textId="28E62FFD" w:rsidR="00630C60" w:rsidRPr="004C7E4F" w:rsidRDefault="00871F5E" w:rsidP="00736CCA">
            <w:pPr>
              <w:pStyle w:val="TableParagraph"/>
              <w:spacing w:before="198"/>
              <w:ind w:left="18"/>
              <w:jc w:val="center"/>
              <w:rPr>
                <w:rFonts w:asciiTheme="minorHAnsi" w:hAnsiTheme="minorHAnsi" w:cstheme="minorHAnsi"/>
                <w:b/>
              </w:rPr>
            </w:pPr>
            <w:bookmarkStart w:id="0" w:name="_GoBack"/>
            <w:bookmarkEnd w:id="0"/>
            <w:r w:rsidRPr="004C7E4F">
              <w:rPr>
                <w:rFonts w:asciiTheme="minorHAnsi" w:hAnsiTheme="minorHAnsi" w:cstheme="minorHAnsi"/>
                <w:b/>
              </w:rPr>
              <w:t>ANKARA YILDIRIM BEYAZIT</w:t>
            </w:r>
            <w:r w:rsidRPr="004C7E4F">
              <w:rPr>
                <w:rFonts w:asciiTheme="minorHAnsi" w:hAnsiTheme="minorHAnsi" w:cstheme="minorHAnsi"/>
                <w:b/>
                <w:spacing w:val="-7"/>
              </w:rPr>
              <w:t xml:space="preserve"> </w:t>
            </w:r>
            <w:r w:rsidRPr="004C7E4F">
              <w:rPr>
                <w:rFonts w:asciiTheme="minorHAnsi" w:hAnsiTheme="minorHAnsi" w:cstheme="minorHAnsi"/>
                <w:b/>
              </w:rPr>
              <w:t>ÜNİVERSİTESİ</w:t>
            </w:r>
            <w:r w:rsidRPr="004C7E4F">
              <w:rPr>
                <w:rFonts w:asciiTheme="minorHAnsi" w:hAnsiTheme="minorHAnsi" w:cstheme="minorHAnsi"/>
                <w:b/>
                <w:spacing w:val="-7"/>
              </w:rPr>
              <w:t xml:space="preserve"> </w:t>
            </w:r>
            <w:r w:rsidRPr="004C7E4F">
              <w:rPr>
                <w:rFonts w:asciiTheme="minorHAnsi" w:hAnsiTheme="minorHAnsi" w:cstheme="minorHAnsi"/>
                <w:b/>
              </w:rPr>
              <w:t>–</w:t>
            </w:r>
            <w:r w:rsidR="00B52C0C" w:rsidRPr="004C7E4F">
              <w:rPr>
                <w:rFonts w:asciiTheme="minorHAnsi" w:hAnsiTheme="minorHAnsi" w:cstheme="minorHAnsi"/>
                <w:b/>
                <w:spacing w:val="-7"/>
              </w:rPr>
              <w:t xml:space="preserve"> </w:t>
            </w:r>
            <w:r w:rsidR="00B401C7" w:rsidRPr="00B401C7">
              <w:rPr>
                <w:rFonts w:asciiTheme="minorHAnsi" w:hAnsiTheme="minorHAnsi" w:cstheme="minorHAnsi"/>
                <w:b/>
                <w:bCs/>
              </w:rPr>
              <w:t>GIDA TEKNOLOJİSİ  BÖLÜMÜ</w:t>
            </w:r>
          </w:p>
          <w:p w14:paraId="5549F331" w14:textId="77777777" w:rsidR="00630C60" w:rsidRPr="004C7E4F" w:rsidRDefault="00EA0355" w:rsidP="00736CCA">
            <w:pPr>
              <w:pStyle w:val="TableParagraph"/>
              <w:spacing w:before="1"/>
              <w:ind w:left="18" w:right="1"/>
              <w:jc w:val="center"/>
              <w:rPr>
                <w:rFonts w:asciiTheme="minorHAnsi" w:hAnsiTheme="minorHAnsi" w:cstheme="minorHAnsi"/>
                <w:b/>
              </w:rPr>
            </w:pPr>
            <w:r w:rsidRPr="004C7E4F">
              <w:rPr>
                <w:rFonts w:asciiTheme="minorHAnsi" w:hAnsiTheme="minorHAnsi" w:cstheme="minorHAnsi"/>
                <w:b/>
              </w:rPr>
              <w:t>DERS</w:t>
            </w:r>
            <w:r w:rsidRPr="004C7E4F">
              <w:rPr>
                <w:rFonts w:asciiTheme="minorHAnsi" w:hAnsiTheme="minorHAnsi" w:cstheme="minorHAnsi"/>
                <w:b/>
                <w:spacing w:val="-4"/>
              </w:rPr>
              <w:t xml:space="preserve"> </w:t>
            </w:r>
            <w:r w:rsidRPr="004C7E4F">
              <w:rPr>
                <w:rFonts w:asciiTheme="minorHAnsi" w:hAnsiTheme="minorHAnsi" w:cstheme="minorHAnsi"/>
                <w:b/>
                <w:spacing w:val="-2"/>
              </w:rPr>
              <w:t>İZLENCESİ</w:t>
            </w:r>
          </w:p>
        </w:tc>
      </w:tr>
      <w:tr w:rsidR="00867237" w:rsidRPr="004C7E4F" w14:paraId="728F7F3E" w14:textId="77777777" w:rsidTr="0095231C">
        <w:trPr>
          <w:trHeight w:val="830"/>
        </w:trPr>
        <w:tc>
          <w:tcPr>
            <w:tcW w:w="1418" w:type="dxa"/>
            <w:vAlign w:val="center"/>
          </w:tcPr>
          <w:p w14:paraId="48E09AD3" w14:textId="77777777" w:rsidR="00867237" w:rsidRPr="004C7E4F" w:rsidRDefault="00867237" w:rsidP="00205873">
            <w:pPr>
              <w:rPr>
                <w:rFonts w:cstheme="minorHAnsi"/>
                <w:b/>
              </w:rPr>
            </w:pPr>
            <w:r w:rsidRPr="004C7E4F">
              <w:rPr>
                <w:rFonts w:cstheme="minorHAnsi"/>
              </w:rPr>
              <w:t>Dersin</w:t>
            </w:r>
            <w:r w:rsidRPr="004C7E4F">
              <w:rPr>
                <w:rFonts w:cstheme="minorHAnsi"/>
                <w:b/>
                <w:spacing w:val="-7"/>
              </w:rPr>
              <w:t xml:space="preserve"> </w:t>
            </w:r>
            <w:r w:rsidRPr="004C7E4F">
              <w:rPr>
                <w:rFonts w:cstheme="minorHAnsi"/>
                <w:b/>
                <w:spacing w:val="-4"/>
              </w:rPr>
              <w:t>Kodu</w:t>
            </w:r>
          </w:p>
        </w:tc>
        <w:tc>
          <w:tcPr>
            <w:tcW w:w="2977" w:type="dxa"/>
            <w:vAlign w:val="center"/>
          </w:tcPr>
          <w:p w14:paraId="036D1D99" w14:textId="77777777" w:rsidR="00867237" w:rsidRPr="004C7E4F" w:rsidRDefault="00867237" w:rsidP="00416BD3">
            <w:pPr>
              <w:pStyle w:val="TableParagraph"/>
              <w:ind w:right="2"/>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7"/>
              </w:rPr>
              <w:t xml:space="preserve"> </w:t>
            </w:r>
            <w:r w:rsidRPr="004C7E4F">
              <w:rPr>
                <w:rFonts w:asciiTheme="minorHAnsi" w:hAnsiTheme="minorHAnsi" w:cstheme="minorHAnsi"/>
                <w:b/>
                <w:spacing w:val="-5"/>
              </w:rPr>
              <w:t>Adı</w:t>
            </w:r>
          </w:p>
        </w:tc>
        <w:tc>
          <w:tcPr>
            <w:tcW w:w="1276" w:type="dxa"/>
            <w:vAlign w:val="center"/>
          </w:tcPr>
          <w:p w14:paraId="2196E329" w14:textId="77777777" w:rsidR="00867237" w:rsidRPr="004C7E4F" w:rsidRDefault="00867237" w:rsidP="00416BD3">
            <w:pPr>
              <w:pStyle w:val="TableParagraph"/>
              <w:ind w:right="1"/>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7"/>
              </w:rPr>
              <w:t xml:space="preserve"> </w:t>
            </w:r>
            <w:r w:rsidRPr="004C7E4F">
              <w:rPr>
                <w:rFonts w:asciiTheme="minorHAnsi" w:hAnsiTheme="minorHAnsi" w:cstheme="minorHAnsi"/>
                <w:b/>
                <w:spacing w:val="-4"/>
              </w:rPr>
              <w:t>Türü</w:t>
            </w:r>
          </w:p>
        </w:tc>
        <w:tc>
          <w:tcPr>
            <w:tcW w:w="992" w:type="dxa"/>
            <w:vAlign w:val="center"/>
          </w:tcPr>
          <w:p w14:paraId="60D8ECC0" w14:textId="195A5F10" w:rsidR="00867237" w:rsidRPr="004C7E4F" w:rsidRDefault="00867237" w:rsidP="00416BD3">
            <w:pPr>
              <w:pStyle w:val="TableParagraph"/>
              <w:spacing w:before="174"/>
              <w:jc w:val="center"/>
              <w:rPr>
                <w:rFonts w:asciiTheme="minorHAnsi" w:hAnsiTheme="minorHAnsi" w:cstheme="minorHAnsi"/>
                <w:b/>
              </w:rPr>
            </w:pPr>
            <w:r w:rsidRPr="004C7E4F">
              <w:rPr>
                <w:rFonts w:asciiTheme="minorHAnsi" w:hAnsiTheme="minorHAnsi" w:cstheme="minorHAnsi"/>
                <w:b/>
                <w:spacing w:val="-4"/>
              </w:rPr>
              <w:t>AKTS</w:t>
            </w:r>
            <w:r w:rsidRPr="004C7E4F">
              <w:rPr>
                <w:rFonts w:asciiTheme="minorHAnsi" w:hAnsiTheme="minorHAnsi" w:cstheme="minorHAnsi"/>
                <w:b/>
              </w:rPr>
              <w:br/>
            </w:r>
            <w:r w:rsidRPr="004C7E4F">
              <w:rPr>
                <w:rFonts w:asciiTheme="minorHAnsi" w:hAnsiTheme="minorHAnsi" w:cstheme="minorHAnsi"/>
                <w:b/>
                <w:spacing w:val="-2"/>
              </w:rPr>
              <w:t>Kredisi</w:t>
            </w:r>
          </w:p>
        </w:tc>
        <w:tc>
          <w:tcPr>
            <w:tcW w:w="2126" w:type="dxa"/>
            <w:vAlign w:val="center"/>
          </w:tcPr>
          <w:p w14:paraId="7CFF5C2F" w14:textId="3CE7E36D" w:rsidR="00867237" w:rsidRPr="004C7E4F" w:rsidRDefault="00867237" w:rsidP="00867237">
            <w:pPr>
              <w:pStyle w:val="TableParagraph"/>
              <w:spacing w:before="174"/>
              <w:ind w:left="168" w:right="146" w:firstLine="165"/>
              <w:jc w:val="center"/>
              <w:rPr>
                <w:rFonts w:asciiTheme="minorHAnsi" w:hAnsiTheme="minorHAnsi" w:cstheme="minorHAnsi"/>
                <w:b/>
              </w:rPr>
            </w:pPr>
            <w:r w:rsidRPr="004C7E4F">
              <w:rPr>
                <w:rFonts w:asciiTheme="minorHAnsi" w:hAnsiTheme="minorHAnsi" w:cstheme="minorHAnsi"/>
                <w:b/>
              </w:rPr>
              <w:t>Dersin Önkoşul Bilgisi</w:t>
            </w:r>
          </w:p>
        </w:tc>
        <w:tc>
          <w:tcPr>
            <w:tcW w:w="1710" w:type="dxa"/>
            <w:vAlign w:val="center"/>
          </w:tcPr>
          <w:p w14:paraId="3BCE408F" w14:textId="5150EE10" w:rsidR="00867237" w:rsidRPr="004C7E4F" w:rsidRDefault="00867237" w:rsidP="008B015F">
            <w:pPr>
              <w:pStyle w:val="TableParagraph"/>
              <w:spacing w:before="49"/>
              <w:ind w:right="271"/>
              <w:jc w:val="center"/>
              <w:rPr>
                <w:rFonts w:asciiTheme="minorHAnsi" w:hAnsiTheme="minorHAnsi" w:cstheme="minorHAnsi"/>
                <w:b/>
              </w:rPr>
            </w:pPr>
            <w:r w:rsidRPr="004C7E4F">
              <w:rPr>
                <w:rFonts w:asciiTheme="minorHAnsi" w:hAnsiTheme="minorHAnsi" w:cstheme="minorHAnsi"/>
                <w:b/>
                <w:spacing w:val="-2"/>
              </w:rPr>
              <w:t>İzlencenin Hazırlanma Tarihi</w:t>
            </w:r>
          </w:p>
        </w:tc>
      </w:tr>
      <w:tr w:rsidR="00867237" w:rsidRPr="004C7E4F" w14:paraId="6D0BBC39" w14:textId="77777777" w:rsidTr="0095231C">
        <w:trPr>
          <w:trHeight w:val="734"/>
        </w:trPr>
        <w:tc>
          <w:tcPr>
            <w:tcW w:w="1418" w:type="dxa"/>
          </w:tcPr>
          <w:p w14:paraId="061170CD" w14:textId="77777777" w:rsidR="00867237" w:rsidRPr="004C7E4F" w:rsidRDefault="00867237" w:rsidP="00423F35">
            <w:pPr>
              <w:pStyle w:val="TableParagraph"/>
              <w:spacing w:before="16"/>
              <w:jc w:val="center"/>
              <w:rPr>
                <w:rFonts w:asciiTheme="minorHAnsi" w:hAnsiTheme="minorHAnsi" w:cstheme="minorHAnsi"/>
              </w:rPr>
            </w:pPr>
          </w:p>
          <w:p w14:paraId="4316410A" w14:textId="6937B4CF" w:rsidR="00B52C0C" w:rsidRPr="004C7E4F" w:rsidRDefault="00B52C0C" w:rsidP="00B52C0C">
            <w:pPr>
              <w:pStyle w:val="TableParagraph"/>
              <w:ind w:left="62" w:right="47"/>
              <w:jc w:val="center"/>
              <w:rPr>
                <w:rFonts w:asciiTheme="minorHAnsi" w:hAnsiTheme="minorHAnsi" w:cstheme="minorHAnsi"/>
              </w:rPr>
            </w:pPr>
            <w:r w:rsidRPr="004C7E4F">
              <w:rPr>
                <w:rFonts w:asciiTheme="minorHAnsi" w:hAnsiTheme="minorHAnsi" w:cstheme="minorHAnsi"/>
              </w:rPr>
              <w:t>GTE</w:t>
            </w:r>
            <w:r w:rsidR="00F170D6" w:rsidRPr="004C7E4F">
              <w:rPr>
                <w:rFonts w:asciiTheme="minorHAnsi" w:hAnsiTheme="minorHAnsi" w:cstheme="minorHAnsi"/>
              </w:rPr>
              <w:t>1</w:t>
            </w:r>
            <w:r w:rsidR="00F256E1">
              <w:rPr>
                <w:rFonts w:asciiTheme="minorHAnsi" w:hAnsiTheme="minorHAnsi" w:cstheme="minorHAnsi"/>
              </w:rPr>
              <w:t>23</w:t>
            </w:r>
          </w:p>
          <w:p w14:paraId="662124F0" w14:textId="15F5A49B" w:rsidR="00867237" w:rsidRPr="004C7E4F" w:rsidRDefault="00867237" w:rsidP="00B52C0C">
            <w:pPr>
              <w:pStyle w:val="TableParagraph"/>
              <w:ind w:left="62" w:right="47"/>
              <w:jc w:val="center"/>
              <w:rPr>
                <w:rFonts w:asciiTheme="minorHAnsi" w:hAnsiTheme="minorHAnsi" w:cstheme="minorHAnsi"/>
              </w:rPr>
            </w:pPr>
          </w:p>
        </w:tc>
        <w:tc>
          <w:tcPr>
            <w:tcW w:w="2977" w:type="dxa"/>
          </w:tcPr>
          <w:p w14:paraId="2092FB6F" w14:textId="77777777" w:rsidR="00867237" w:rsidRPr="004C7E4F" w:rsidRDefault="00867237" w:rsidP="00423F35">
            <w:pPr>
              <w:pStyle w:val="TableParagraph"/>
              <w:spacing w:before="16"/>
              <w:jc w:val="center"/>
              <w:rPr>
                <w:rFonts w:asciiTheme="minorHAnsi" w:hAnsiTheme="minorHAnsi" w:cstheme="minorHAnsi"/>
              </w:rPr>
            </w:pPr>
          </w:p>
          <w:p w14:paraId="41C4888C" w14:textId="194B7E3D" w:rsidR="00867237" w:rsidRPr="004C7E4F" w:rsidRDefault="00F256E1" w:rsidP="00423F35">
            <w:pPr>
              <w:pStyle w:val="TableParagraph"/>
              <w:ind w:left="14"/>
              <w:jc w:val="center"/>
              <w:rPr>
                <w:rFonts w:asciiTheme="minorHAnsi" w:hAnsiTheme="minorHAnsi" w:cstheme="minorHAnsi"/>
              </w:rPr>
            </w:pPr>
            <w:r w:rsidRPr="00F256E1">
              <w:rPr>
                <w:rFonts w:asciiTheme="minorHAnsi" w:hAnsiTheme="minorHAnsi" w:cstheme="minorHAnsi"/>
              </w:rPr>
              <w:t>GIDA EKONOMİSİ VE PAZARLAMA</w:t>
            </w:r>
          </w:p>
        </w:tc>
        <w:tc>
          <w:tcPr>
            <w:tcW w:w="1276" w:type="dxa"/>
            <w:vAlign w:val="center"/>
          </w:tcPr>
          <w:p w14:paraId="2EDFD95E" w14:textId="3C9AE0F2" w:rsidR="00867237" w:rsidRPr="004C7E4F" w:rsidRDefault="00867237" w:rsidP="00423F35">
            <w:pPr>
              <w:pStyle w:val="TableParagraph"/>
              <w:ind w:left="4"/>
              <w:jc w:val="center"/>
              <w:rPr>
                <w:rFonts w:asciiTheme="minorHAnsi" w:hAnsiTheme="minorHAnsi" w:cstheme="minorHAnsi"/>
              </w:rPr>
            </w:pPr>
            <w:r w:rsidRPr="004C7E4F">
              <w:rPr>
                <w:rFonts w:asciiTheme="minorHAnsi" w:hAnsiTheme="minorHAnsi" w:cstheme="minorHAnsi"/>
                <w:spacing w:val="-2"/>
              </w:rPr>
              <w:t>Seçmeli</w:t>
            </w:r>
          </w:p>
        </w:tc>
        <w:tc>
          <w:tcPr>
            <w:tcW w:w="992" w:type="dxa"/>
          </w:tcPr>
          <w:p w14:paraId="5CA2A5BE" w14:textId="77777777" w:rsidR="00867237" w:rsidRPr="004C7E4F" w:rsidRDefault="00867237" w:rsidP="00423F35">
            <w:pPr>
              <w:pStyle w:val="TableParagraph"/>
              <w:spacing w:before="16"/>
              <w:jc w:val="center"/>
              <w:rPr>
                <w:rFonts w:asciiTheme="minorHAnsi" w:hAnsiTheme="minorHAnsi" w:cstheme="minorHAnsi"/>
              </w:rPr>
            </w:pPr>
          </w:p>
          <w:p w14:paraId="66BD4582" w14:textId="01C0F00B" w:rsidR="00867237" w:rsidRPr="004C7E4F" w:rsidRDefault="00B52C0C" w:rsidP="00423F35">
            <w:pPr>
              <w:pStyle w:val="TableParagraph"/>
              <w:ind w:left="10"/>
              <w:jc w:val="center"/>
              <w:rPr>
                <w:rFonts w:asciiTheme="minorHAnsi" w:hAnsiTheme="minorHAnsi" w:cstheme="minorHAnsi"/>
              </w:rPr>
            </w:pPr>
            <w:r w:rsidRPr="004C7E4F">
              <w:rPr>
                <w:rFonts w:asciiTheme="minorHAnsi" w:hAnsiTheme="minorHAnsi" w:cstheme="minorHAnsi"/>
              </w:rPr>
              <w:t>3</w:t>
            </w:r>
          </w:p>
        </w:tc>
        <w:tc>
          <w:tcPr>
            <w:tcW w:w="2126" w:type="dxa"/>
          </w:tcPr>
          <w:p w14:paraId="0620841E" w14:textId="77777777" w:rsidR="00867237" w:rsidRPr="004C7E4F" w:rsidRDefault="00867237" w:rsidP="00423F35">
            <w:pPr>
              <w:pStyle w:val="TableParagraph"/>
              <w:spacing w:before="16"/>
              <w:jc w:val="center"/>
              <w:rPr>
                <w:rFonts w:asciiTheme="minorHAnsi" w:hAnsiTheme="minorHAnsi" w:cstheme="minorHAnsi"/>
              </w:rPr>
            </w:pPr>
          </w:p>
          <w:p w14:paraId="287917FD" w14:textId="43F30A1E" w:rsidR="00867237" w:rsidRPr="004C7E4F" w:rsidRDefault="00B52C0C" w:rsidP="00423F35">
            <w:pPr>
              <w:pStyle w:val="TableParagraph"/>
              <w:ind w:left="14"/>
              <w:jc w:val="center"/>
              <w:rPr>
                <w:rFonts w:asciiTheme="minorHAnsi" w:hAnsiTheme="minorHAnsi" w:cstheme="minorHAnsi"/>
              </w:rPr>
            </w:pPr>
            <w:r w:rsidRPr="004C7E4F">
              <w:rPr>
                <w:rFonts w:asciiTheme="minorHAnsi" w:hAnsiTheme="minorHAnsi" w:cstheme="minorHAnsi"/>
              </w:rPr>
              <w:t>-</w:t>
            </w:r>
          </w:p>
        </w:tc>
        <w:tc>
          <w:tcPr>
            <w:tcW w:w="1710" w:type="dxa"/>
            <w:vAlign w:val="center"/>
          </w:tcPr>
          <w:p w14:paraId="6E69D48B" w14:textId="0643B97B" w:rsidR="00867237" w:rsidRPr="004C7E4F" w:rsidRDefault="00B52C0C" w:rsidP="00423F35">
            <w:pPr>
              <w:pStyle w:val="TableParagraph"/>
              <w:jc w:val="center"/>
              <w:rPr>
                <w:rFonts w:asciiTheme="minorHAnsi" w:hAnsiTheme="minorHAnsi" w:cstheme="minorHAnsi"/>
              </w:rPr>
            </w:pPr>
            <w:r w:rsidRPr="004C7E4F">
              <w:rPr>
                <w:rFonts w:asciiTheme="minorHAnsi" w:hAnsiTheme="minorHAnsi" w:cstheme="minorHAnsi"/>
              </w:rPr>
              <w:t>15.09.2025</w:t>
            </w:r>
          </w:p>
        </w:tc>
      </w:tr>
      <w:tr w:rsidR="000441DB" w:rsidRPr="004C7E4F" w14:paraId="54DA54A5" w14:textId="77777777" w:rsidTr="0095231C">
        <w:trPr>
          <w:trHeight w:val="734"/>
        </w:trPr>
        <w:tc>
          <w:tcPr>
            <w:tcW w:w="1418" w:type="dxa"/>
            <w:vAlign w:val="center"/>
          </w:tcPr>
          <w:p w14:paraId="60643D40" w14:textId="2A242067" w:rsidR="000441DB" w:rsidRPr="004C7E4F" w:rsidRDefault="00867237" w:rsidP="00867237">
            <w:pPr>
              <w:pStyle w:val="TableParagraph"/>
              <w:spacing w:before="16"/>
              <w:jc w:val="center"/>
              <w:rPr>
                <w:rFonts w:asciiTheme="minorHAnsi" w:hAnsiTheme="minorHAnsi" w:cstheme="minorHAnsi"/>
              </w:rPr>
            </w:pPr>
            <w:r w:rsidRPr="004C7E4F">
              <w:rPr>
                <w:rFonts w:asciiTheme="minorHAnsi" w:hAnsiTheme="minorHAnsi" w:cstheme="minorHAnsi"/>
                <w:b/>
              </w:rPr>
              <w:t>Dersi Veren Öğretim Üyesi &amp;</w:t>
            </w:r>
            <w:r w:rsidR="002C43F4" w:rsidRPr="004C7E4F">
              <w:rPr>
                <w:rFonts w:asciiTheme="minorHAnsi" w:hAnsiTheme="minorHAnsi" w:cstheme="minorHAnsi"/>
                <w:b/>
              </w:rPr>
              <w:t xml:space="preserve"> </w:t>
            </w:r>
            <w:r w:rsidRPr="004C7E4F">
              <w:rPr>
                <w:rFonts w:asciiTheme="minorHAnsi" w:hAnsiTheme="minorHAnsi" w:cstheme="minorHAnsi"/>
                <w:b/>
              </w:rPr>
              <w:t>E-Posta Adresi</w:t>
            </w:r>
          </w:p>
        </w:tc>
        <w:tc>
          <w:tcPr>
            <w:tcW w:w="9081" w:type="dxa"/>
            <w:gridSpan w:val="5"/>
            <w:vAlign w:val="center"/>
          </w:tcPr>
          <w:p w14:paraId="1ABCB78D" w14:textId="187EC02A" w:rsidR="000441DB" w:rsidRPr="004C7E4F" w:rsidRDefault="00867237" w:rsidP="009B50FD">
            <w:pPr>
              <w:pStyle w:val="TableParagraph"/>
              <w:jc w:val="both"/>
              <w:rPr>
                <w:rFonts w:asciiTheme="minorHAnsi" w:hAnsiTheme="minorHAnsi" w:cstheme="minorHAnsi"/>
              </w:rPr>
            </w:pPr>
            <w:r w:rsidRPr="004C7E4F">
              <w:rPr>
                <w:rFonts w:asciiTheme="minorHAnsi" w:hAnsiTheme="minorHAnsi" w:cstheme="minorHAnsi"/>
              </w:rPr>
              <w:t xml:space="preserve"> </w:t>
            </w:r>
            <w:r w:rsidR="00F170D6" w:rsidRPr="004C7E4F">
              <w:rPr>
                <w:rFonts w:asciiTheme="minorHAnsi" w:hAnsiTheme="minorHAnsi" w:cstheme="minorHAnsi"/>
              </w:rPr>
              <w:t>Doç.</w:t>
            </w:r>
            <w:r w:rsidR="00B52C0C" w:rsidRPr="004C7E4F">
              <w:rPr>
                <w:rFonts w:asciiTheme="minorHAnsi" w:hAnsiTheme="minorHAnsi" w:cstheme="minorHAnsi"/>
              </w:rPr>
              <w:t xml:space="preserve"> </w:t>
            </w:r>
            <w:proofErr w:type="spellStart"/>
            <w:r w:rsidR="00B52C0C" w:rsidRPr="004C7E4F">
              <w:rPr>
                <w:rFonts w:asciiTheme="minorHAnsi" w:hAnsiTheme="minorHAnsi" w:cstheme="minorHAnsi"/>
              </w:rPr>
              <w:t>Dr.</w:t>
            </w:r>
            <w:r w:rsidR="00F170D6" w:rsidRPr="004C7E4F">
              <w:rPr>
                <w:rFonts w:asciiTheme="minorHAnsi" w:hAnsiTheme="minorHAnsi" w:cstheme="minorHAnsi"/>
              </w:rPr>
              <w:t>Elif</w:t>
            </w:r>
            <w:proofErr w:type="spellEnd"/>
            <w:r w:rsidR="00F170D6" w:rsidRPr="004C7E4F">
              <w:rPr>
                <w:rFonts w:asciiTheme="minorHAnsi" w:hAnsiTheme="minorHAnsi" w:cstheme="minorHAnsi"/>
              </w:rPr>
              <w:t xml:space="preserve"> Tuğçe AKSUN TÜMERKAN</w:t>
            </w:r>
            <w:r w:rsidR="00B52C0C" w:rsidRPr="004C7E4F">
              <w:rPr>
                <w:rFonts w:asciiTheme="minorHAnsi" w:hAnsiTheme="minorHAnsi" w:cstheme="minorHAnsi"/>
              </w:rPr>
              <w:t xml:space="preserve">/ </w:t>
            </w:r>
            <w:r w:rsidR="00F170D6" w:rsidRPr="004C7E4F">
              <w:rPr>
                <w:rFonts w:asciiTheme="minorHAnsi" w:hAnsiTheme="minorHAnsi" w:cstheme="minorHAnsi"/>
              </w:rPr>
              <w:t>etaksun.tumerkan</w:t>
            </w:r>
            <w:r w:rsidR="00B52C0C" w:rsidRPr="004C7E4F">
              <w:rPr>
                <w:rFonts w:asciiTheme="minorHAnsi" w:hAnsiTheme="minorHAnsi" w:cstheme="minorHAnsi"/>
              </w:rPr>
              <w:t>@aybu.edu.tr</w:t>
            </w:r>
          </w:p>
        </w:tc>
      </w:tr>
      <w:tr w:rsidR="00867237" w:rsidRPr="004C7E4F" w14:paraId="644DE186" w14:textId="77777777" w:rsidTr="0095231C">
        <w:trPr>
          <w:trHeight w:val="734"/>
        </w:trPr>
        <w:tc>
          <w:tcPr>
            <w:tcW w:w="1418" w:type="dxa"/>
            <w:vAlign w:val="center"/>
          </w:tcPr>
          <w:p w14:paraId="24CBC522" w14:textId="27CC6FD9" w:rsidR="00867237" w:rsidRPr="004C7E4F" w:rsidRDefault="00867237" w:rsidP="00867237">
            <w:pPr>
              <w:pStyle w:val="TableParagraph"/>
              <w:spacing w:before="16"/>
              <w:jc w:val="center"/>
              <w:rPr>
                <w:rFonts w:asciiTheme="minorHAnsi" w:hAnsiTheme="minorHAnsi" w:cstheme="minorHAnsi"/>
                <w:b/>
              </w:rPr>
            </w:pPr>
            <w:r w:rsidRPr="004C7E4F">
              <w:rPr>
                <w:rFonts w:asciiTheme="minorHAnsi" w:hAnsiTheme="minorHAnsi" w:cstheme="minorHAnsi"/>
                <w:b/>
              </w:rPr>
              <w:t>Öğrenci Görüşme Saatleri &amp; Yeri</w:t>
            </w:r>
          </w:p>
        </w:tc>
        <w:tc>
          <w:tcPr>
            <w:tcW w:w="9081" w:type="dxa"/>
            <w:gridSpan w:val="5"/>
            <w:vAlign w:val="center"/>
          </w:tcPr>
          <w:p w14:paraId="38565D81" w14:textId="6A840601" w:rsidR="00867237" w:rsidRPr="004C7E4F" w:rsidRDefault="004C7E4F" w:rsidP="00867237">
            <w:pPr>
              <w:pStyle w:val="TableParagraph"/>
              <w:jc w:val="both"/>
              <w:rPr>
                <w:rFonts w:asciiTheme="minorHAnsi" w:hAnsiTheme="minorHAnsi" w:cstheme="minorHAnsi"/>
                <w:b/>
                <w:bCs/>
              </w:rPr>
            </w:pPr>
            <w:r w:rsidRPr="004C7E4F">
              <w:rPr>
                <w:rFonts w:asciiTheme="minorHAnsi" w:hAnsiTheme="minorHAnsi" w:cstheme="minorHAnsi"/>
              </w:rPr>
              <w:t>Çarşamba günü 13.00-15.00 öğretim üyesi ofis</w:t>
            </w:r>
          </w:p>
        </w:tc>
      </w:tr>
      <w:tr w:rsidR="00630C60" w:rsidRPr="004C7E4F" w14:paraId="3DE62795" w14:textId="77777777" w:rsidTr="0095231C">
        <w:trPr>
          <w:trHeight w:val="1079"/>
        </w:trPr>
        <w:tc>
          <w:tcPr>
            <w:tcW w:w="1418" w:type="dxa"/>
            <w:vAlign w:val="center"/>
          </w:tcPr>
          <w:p w14:paraId="2F2889E9" w14:textId="77777777" w:rsidR="00630C60" w:rsidRPr="004C7E4F" w:rsidRDefault="00EA0355" w:rsidP="00736CCA">
            <w:pPr>
              <w:pStyle w:val="TableParagraph"/>
              <w:spacing w:line="235" w:lineRule="auto"/>
              <w:ind w:right="138"/>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12"/>
              </w:rPr>
              <w:t xml:space="preserve"> </w:t>
            </w:r>
            <w:r w:rsidRPr="004C7E4F">
              <w:rPr>
                <w:rFonts w:asciiTheme="minorHAnsi" w:hAnsiTheme="minorHAnsi" w:cstheme="minorHAnsi"/>
                <w:b/>
              </w:rPr>
              <w:t>İçeriği ve</w:t>
            </w:r>
            <w:r w:rsidRPr="004C7E4F">
              <w:rPr>
                <w:rFonts w:asciiTheme="minorHAnsi" w:hAnsiTheme="minorHAnsi" w:cstheme="minorHAnsi"/>
                <w:b/>
                <w:spacing w:val="-2"/>
              </w:rPr>
              <w:t xml:space="preserve"> Amaçları</w:t>
            </w:r>
          </w:p>
        </w:tc>
        <w:tc>
          <w:tcPr>
            <w:tcW w:w="9081" w:type="dxa"/>
            <w:gridSpan w:val="5"/>
            <w:vAlign w:val="center"/>
          </w:tcPr>
          <w:p w14:paraId="413F8BE2" w14:textId="31FF2CBB" w:rsidR="00630C60" w:rsidRPr="00216648" w:rsidRDefault="00216648" w:rsidP="009B50FD">
            <w:pPr>
              <w:pStyle w:val="TableParagraph"/>
              <w:spacing w:before="54"/>
              <w:jc w:val="both"/>
              <w:rPr>
                <w:rFonts w:cstheme="minorHAnsi"/>
              </w:rPr>
            </w:pPr>
            <w:r w:rsidRPr="00216648">
              <w:rPr>
                <w:rFonts w:cstheme="minorHAnsi"/>
              </w:rPr>
              <w:t>Bu dersin amacı, öğrencilerin gıda sektöründe ekonomik ve pazarlama süreçlerini kapsamlı bir şekilde anlamalarını sağlamaktır. Ders kapsamında öğrenciler, gıda üretiminden tüketime kadar olan süreçleri ekonomik açıdan analiz edebilecek, maliyet ve fiyatlandırma stratejilerini değerlendirebilecek, pazarlama karmasını ve tüketici davranışlarını etkin bir şekilde uygulayabilecek bilgi ve becerileri kazanırlar. Ayrıca, ulusal ve uluslararası gıda pazarlarında karşılaşılan fırsat ve riskleri tanıyabilme, sürdürülebilir ve etik pazarlama ilkelerini uygulayabilme yetkinlikleri geliştirilir. Ders, teorik bilgilerle birlikte vaka çalışmaları ve uygulamalar aracılığıyla öğrencilerin pratik analiz ve karar alma becerilerini de güçlendirmeyi hedeflemektedir.</w:t>
            </w:r>
          </w:p>
        </w:tc>
      </w:tr>
      <w:tr w:rsidR="00630C60" w:rsidRPr="004C7E4F" w14:paraId="1B3E82E5" w14:textId="77777777" w:rsidTr="0095231C">
        <w:trPr>
          <w:trHeight w:val="1156"/>
        </w:trPr>
        <w:tc>
          <w:tcPr>
            <w:tcW w:w="1418" w:type="dxa"/>
            <w:vAlign w:val="center"/>
          </w:tcPr>
          <w:p w14:paraId="6935A9CE" w14:textId="35A91A68" w:rsidR="00630C60" w:rsidRPr="004C7E4F" w:rsidRDefault="00EA0355" w:rsidP="00736CCA">
            <w:pPr>
              <w:pStyle w:val="TableParagraph"/>
              <w:ind w:right="46"/>
              <w:jc w:val="center"/>
              <w:rPr>
                <w:rFonts w:asciiTheme="minorHAnsi" w:hAnsiTheme="minorHAnsi" w:cstheme="minorHAnsi"/>
                <w:b/>
              </w:rPr>
            </w:pPr>
            <w:r w:rsidRPr="004C7E4F">
              <w:rPr>
                <w:rFonts w:asciiTheme="minorHAnsi" w:hAnsiTheme="minorHAnsi" w:cstheme="minorHAnsi"/>
                <w:b/>
              </w:rPr>
              <w:t>Ders</w:t>
            </w:r>
            <w:r w:rsidRPr="004C7E4F">
              <w:rPr>
                <w:rFonts w:asciiTheme="minorHAnsi" w:hAnsiTheme="minorHAnsi" w:cstheme="minorHAnsi"/>
                <w:b/>
                <w:spacing w:val="-12"/>
              </w:rPr>
              <w:t xml:space="preserve"> </w:t>
            </w:r>
            <w:r w:rsidRPr="004C7E4F">
              <w:rPr>
                <w:rFonts w:asciiTheme="minorHAnsi" w:hAnsiTheme="minorHAnsi" w:cstheme="minorHAnsi"/>
                <w:b/>
              </w:rPr>
              <w:t>Kitabı</w:t>
            </w:r>
            <w:r w:rsidRPr="004C7E4F">
              <w:rPr>
                <w:rFonts w:asciiTheme="minorHAnsi" w:hAnsiTheme="minorHAnsi" w:cstheme="minorHAnsi"/>
                <w:b/>
                <w:spacing w:val="-11"/>
              </w:rPr>
              <w:t xml:space="preserve"> </w:t>
            </w:r>
            <w:r w:rsidRPr="004C7E4F">
              <w:rPr>
                <w:rFonts w:asciiTheme="minorHAnsi" w:hAnsiTheme="minorHAnsi" w:cstheme="minorHAnsi"/>
                <w:b/>
              </w:rPr>
              <w:t xml:space="preserve">/ </w:t>
            </w:r>
            <w:r w:rsidRPr="004C7E4F">
              <w:rPr>
                <w:rFonts w:asciiTheme="minorHAnsi" w:hAnsiTheme="minorHAnsi" w:cstheme="minorHAnsi"/>
                <w:b/>
                <w:spacing w:val="-2"/>
              </w:rPr>
              <w:t>Kitapları</w:t>
            </w:r>
          </w:p>
          <w:p w14:paraId="4AC03A4C" w14:textId="702A55DD" w:rsidR="00630C60" w:rsidRPr="004C7E4F" w:rsidRDefault="00630C60" w:rsidP="00736CCA">
            <w:pPr>
              <w:pStyle w:val="TableParagraph"/>
              <w:spacing w:before="1"/>
              <w:ind w:left="63" w:right="46"/>
              <w:jc w:val="center"/>
              <w:rPr>
                <w:rFonts w:asciiTheme="minorHAnsi" w:hAnsiTheme="minorHAnsi" w:cstheme="minorHAnsi"/>
                <w:b/>
              </w:rPr>
            </w:pPr>
          </w:p>
        </w:tc>
        <w:tc>
          <w:tcPr>
            <w:tcW w:w="9081" w:type="dxa"/>
            <w:gridSpan w:val="5"/>
            <w:vAlign w:val="center"/>
          </w:tcPr>
          <w:p w14:paraId="6093A56F" w14:textId="220A414E" w:rsidR="00871F5E" w:rsidRPr="00F256E1" w:rsidRDefault="00216648" w:rsidP="00F170D6">
            <w:pPr>
              <w:pStyle w:val="TableParagraph"/>
              <w:spacing w:before="140"/>
              <w:jc w:val="both"/>
              <w:rPr>
                <w:rFonts w:asciiTheme="minorHAnsi" w:hAnsiTheme="minorHAnsi" w:cstheme="minorHAnsi"/>
              </w:rPr>
            </w:pPr>
            <w:r w:rsidRPr="00216648">
              <w:rPr>
                <w:rFonts w:asciiTheme="minorHAnsi" w:hAnsiTheme="minorHAnsi" w:cstheme="minorHAnsi"/>
              </w:rPr>
              <w:t xml:space="preserve">Gıda Sanayi İşletme Ekonomisi – Bahattin </w:t>
            </w:r>
            <w:proofErr w:type="gramStart"/>
            <w:r w:rsidRPr="00216648">
              <w:rPr>
                <w:rFonts w:asciiTheme="minorHAnsi" w:hAnsiTheme="minorHAnsi" w:cstheme="minorHAnsi"/>
              </w:rPr>
              <w:t>Çetin</w:t>
            </w:r>
            <w:r>
              <w:rPr>
                <w:rFonts w:asciiTheme="minorHAnsi" w:hAnsiTheme="minorHAnsi" w:cstheme="minorHAnsi"/>
              </w:rPr>
              <w:t xml:space="preserve">  216</w:t>
            </w:r>
            <w:proofErr w:type="gramEnd"/>
            <w:r>
              <w:rPr>
                <w:rFonts w:asciiTheme="minorHAnsi" w:hAnsiTheme="minorHAnsi" w:cstheme="minorHAnsi"/>
              </w:rPr>
              <w:t xml:space="preserve"> sayfa </w:t>
            </w:r>
          </w:p>
        </w:tc>
      </w:tr>
      <w:tr w:rsidR="00630C60" w:rsidRPr="004C7E4F" w14:paraId="51BF0839" w14:textId="77777777" w:rsidTr="0095231C">
        <w:trPr>
          <w:trHeight w:val="1050"/>
        </w:trPr>
        <w:tc>
          <w:tcPr>
            <w:tcW w:w="1418" w:type="dxa"/>
            <w:tcBorders>
              <w:top w:val="nil"/>
            </w:tcBorders>
            <w:vAlign w:val="center"/>
          </w:tcPr>
          <w:p w14:paraId="4830506D" w14:textId="232CE4E4" w:rsidR="00630C60" w:rsidRPr="004C7E4F" w:rsidRDefault="00A27A75" w:rsidP="00736CCA">
            <w:pPr>
              <w:jc w:val="center"/>
              <w:rPr>
                <w:rFonts w:cstheme="minorHAnsi"/>
              </w:rPr>
            </w:pPr>
            <w:r w:rsidRPr="004C7E4F">
              <w:rPr>
                <w:rFonts w:cstheme="minorHAnsi"/>
                <w:b/>
                <w:spacing w:val="-2"/>
              </w:rPr>
              <w:t xml:space="preserve">Öğretim </w:t>
            </w:r>
            <w:r w:rsidRPr="004C7E4F">
              <w:rPr>
                <w:rFonts w:cstheme="minorHAnsi"/>
                <w:b/>
              </w:rPr>
              <w:t>Yöntemi</w:t>
            </w:r>
            <w:r w:rsidRPr="004C7E4F">
              <w:rPr>
                <w:rFonts w:cstheme="minorHAnsi"/>
                <w:b/>
                <w:spacing w:val="-12"/>
              </w:rPr>
              <w:t xml:space="preserve"> </w:t>
            </w:r>
            <w:r w:rsidRPr="004C7E4F">
              <w:rPr>
                <w:rFonts w:cstheme="minorHAnsi"/>
                <w:b/>
              </w:rPr>
              <w:t xml:space="preserve">ve </w:t>
            </w:r>
            <w:r w:rsidRPr="004C7E4F">
              <w:rPr>
                <w:rFonts w:cstheme="minorHAnsi"/>
                <w:b/>
                <w:spacing w:val="-2"/>
              </w:rPr>
              <w:t>Teknikleri</w:t>
            </w:r>
          </w:p>
        </w:tc>
        <w:tc>
          <w:tcPr>
            <w:tcW w:w="9081" w:type="dxa"/>
            <w:gridSpan w:val="5"/>
            <w:vAlign w:val="center"/>
          </w:tcPr>
          <w:p w14:paraId="008A3926" w14:textId="6BF0E997" w:rsidR="00630C60" w:rsidRPr="004C7E4F" w:rsidRDefault="00B52C0C" w:rsidP="009B50FD">
            <w:pPr>
              <w:pStyle w:val="TableParagraph"/>
              <w:spacing w:before="159"/>
              <w:ind w:left="110"/>
              <w:jc w:val="both"/>
              <w:rPr>
                <w:rFonts w:asciiTheme="minorHAnsi" w:hAnsiTheme="minorHAnsi" w:cstheme="minorHAnsi"/>
              </w:rPr>
            </w:pPr>
            <w:proofErr w:type="spellStart"/>
            <w:r w:rsidRPr="004C7E4F">
              <w:rPr>
                <w:rFonts w:asciiTheme="minorHAnsi" w:hAnsiTheme="minorHAnsi" w:cstheme="minorHAnsi"/>
              </w:rPr>
              <w:t>Powerpoint</w:t>
            </w:r>
            <w:proofErr w:type="spellEnd"/>
            <w:r w:rsidRPr="004C7E4F">
              <w:rPr>
                <w:rFonts w:asciiTheme="minorHAnsi" w:hAnsiTheme="minorHAnsi" w:cstheme="minorHAnsi"/>
              </w:rPr>
              <w:t xml:space="preserve"> sunumu ve </w:t>
            </w:r>
            <w:proofErr w:type="spellStart"/>
            <w:r w:rsidRPr="004C7E4F">
              <w:rPr>
                <w:rFonts w:asciiTheme="minorHAnsi" w:hAnsiTheme="minorHAnsi" w:cstheme="minorHAnsi"/>
              </w:rPr>
              <w:t>ogrencilerin</w:t>
            </w:r>
            <w:proofErr w:type="spellEnd"/>
            <w:r w:rsidRPr="004C7E4F">
              <w:rPr>
                <w:rFonts w:asciiTheme="minorHAnsi" w:hAnsiTheme="minorHAnsi" w:cstheme="minorHAnsi"/>
              </w:rPr>
              <w:t xml:space="preserve"> de sunum </w:t>
            </w:r>
            <w:proofErr w:type="spellStart"/>
            <w:r w:rsidRPr="004C7E4F">
              <w:rPr>
                <w:rFonts w:asciiTheme="minorHAnsi" w:hAnsiTheme="minorHAnsi" w:cstheme="minorHAnsi"/>
              </w:rPr>
              <w:t>yapmasi</w:t>
            </w:r>
            <w:proofErr w:type="spellEnd"/>
            <w:r w:rsidRPr="004C7E4F">
              <w:rPr>
                <w:rFonts w:asciiTheme="minorHAnsi" w:hAnsiTheme="minorHAnsi" w:cstheme="minorHAnsi"/>
              </w:rPr>
              <w:t xml:space="preserve"> seklinde interaktif olarak islenmektedir. Destekleyici </w:t>
            </w:r>
            <w:proofErr w:type="spellStart"/>
            <w:r w:rsidRPr="004C7E4F">
              <w:rPr>
                <w:rFonts w:asciiTheme="minorHAnsi" w:hAnsiTheme="minorHAnsi" w:cstheme="minorHAnsi"/>
              </w:rPr>
              <w:t>youtube</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videolari</w:t>
            </w:r>
            <w:proofErr w:type="spellEnd"/>
            <w:r w:rsidRPr="004C7E4F">
              <w:rPr>
                <w:rFonts w:asciiTheme="minorHAnsi" w:hAnsiTheme="minorHAnsi" w:cstheme="minorHAnsi"/>
              </w:rPr>
              <w:t xml:space="preserve"> da </w:t>
            </w:r>
            <w:proofErr w:type="spellStart"/>
            <w:r w:rsidRPr="004C7E4F">
              <w:rPr>
                <w:rFonts w:asciiTheme="minorHAnsi" w:hAnsiTheme="minorHAnsi" w:cstheme="minorHAnsi"/>
              </w:rPr>
              <w:t>cihazlari</w:t>
            </w:r>
            <w:proofErr w:type="spellEnd"/>
            <w:r w:rsidRPr="004C7E4F">
              <w:rPr>
                <w:rFonts w:asciiTheme="minorHAnsi" w:hAnsiTheme="minorHAnsi" w:cstheme="minorHAnsi"/>
              </w:rPr>
              <w:t xml:space="preserve"> ve uygulama </w:t>
            </w:r>
            <w:proofErr w:type="spellStart"/>
            <w:r w:rsidRPr="004C7E4F">
              <w:rPr>
                <w:rFonts w:asciiTheme="minorHAnsi" w:hAnsiTheme="minorHAnsi" w:cstheme="minorHAnsi"/>
              </w:rPr>
              <w:t>alanlarini</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gormek</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adina</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kullanilmaktadir</w:t>
            </w:r>
            <w:proofErr w:type="spellEnd"/>
            <w:r w:rsidRPr="004C7E4F">
              <w:rPr>
                <w:rFonts w:asciiTheme="minorHAnsi" w:hAnsiTheme="minorHAnsi" w:cstheme="minorHAnsi"/>
              </w:rPr>
              <w:t xml:space="preserve">. </w:t>
            </w:r>
          </w:p>
        </w:tc>
      </w:tr>
      <w:tr w:rsidR="00630C60" w:rsidRPr="004C7E4F" w14:paraId="4F15BF87" w14:textId="77777777" w:rsidTr="00205873">
        <w:trPr>
          <w:trHeight w:val="1322"/>
        </w:trPr>
        <w:tc>
          <w:tcPr>
            <w:tcW w:w="1418" w:type="dxa"/>
            <w:vAlign w:val="center"/>
          </w:tcPr>
          <w:p w14:paraId="2BA94A5B" w14:textId="33A83DD8" w:rsidR="00630C60" w:rsidRPr="004C7E4F" w:rsidRDefault="0003589E" w:rsidP="00736CCA">
            <w:pPr>
              <w:pStyle w:val="TableParagraph"/>
              <w:ind w:right="321"/>
              <w:jc w:val="center"/>
              <w:rPr>
                <w:rFonts w:asciiTheme="minorHAnsi" w:hAnsiTheme="minorHAnsi" w:cstheme="minorHAnsi"/>
                <w:b/>
              </w:rPr>
            </w:pPr>
            <w:r w:rsidRPr="004C7E4F">
              <w:rPr>
                <w:rFonts w:asciiTheme="minorHAnsi" w:hAnsiTheme="minorHAnsi" w:cstheme="minorHAnsi"/>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F256E1" w:rsidRPr="004C7E4F" w14:paraId="3E709471" w14:textId="77777777" w:rsidTr="00EC1DD9">
              <w:trPr>
                <w:trHeight w:val="279"/>
              </w:trPr>
              <w:tc>
                <w:tcPr>
                  <w:tcW w:w="1052" w:type="dxa"/>
                </w:tcPr>
                <w:p w14:paraId="4A01AC21" w14:textId="77777777" w:rsidR="00F256E1" w:rsidRPr="004C7E4F" w:rsidRDefault="00F256E1" w:rsidP="00F256E1">
                  <w:pPr>
                    <w:jc w:val="both"/>
                    <w:rPr>
                      <w:rFonts w:cstheme="minorHAnsi"/>
                    </w:rPr>
                  </w:pPr>
                  <w:r w:rsidRPr="004C7E4F">
                    <w:rPr>
                      <w:rFonts w:cstheme="minorHAnsi"/>
                    </w:rPr>
                    <w:t>1</w:t>
                  </w:r>
                </w:p>
              </w:tc>
              <w:tc>
                <w:tcPr>
                  <w:tcW w:w="8015" w:type="dxa"/>
                </w:tcPr>
                <w:p w14:paraId="3D353CF7" w14:textId="6154CFD9" w:rsidR="00F256E1" w:rsidRPr="004C7E4F" w:rsidRDefault="00F256E1" w:rsidP="00F256E1">
                  <w:pPr>
                    <w:jc w:val="both"/>
                    <w:rPr>
                      <w:rFonts w:cstheme="minorHAnsi"/>
                    </w:rPr>
                  </w:pPr>
                  <w:r w:rsidRPr="005017B0">
                    <w:t>Gıda sektörünün ekonomik yapısını ve pazarlama süreçlerini açıklayabilme.</w:t>
                  </w:r>
                </w:p>
              </w:tc>
            </w:tr>
            <w:tr w:rsidR="00F256E1" w:rsidRPr="004C7E4F" w14:paraId="0C20425A" w14:textId="77777777" w:rsidTr="00EC1DD9">
              <w:trPr>
                <w:trHeight w:val="267"/>
              </w:trPr>
              <w:tc>
                <w:tcPr>
                  <w:tcW w:w="1052" w:type="dxa"/>
                </w:tcPr>
                <w:p w14:paraId="7FFB7C2D" w14:textId="77777777" w:rsidR="00F256E1" w:rsidRPr="004C7E4F" w:rsidRDefault="00F256E1" w:rsidP="00F256E1">
                  <w:pPr>
                    <w:jc w:val="both"/>
                    <w:rPr>
                      <w:rFonts w:cstheme="minorHAnsi"/>
                    </w:rPr>
                  </w:pPr>
                  <w:r w:rsidRPr="004C7E4F">
                    <w:rPr>
                      <w:rFonts w:cstheme="minorHAnsi"/>
                    </w:rPr>
                    <w:t>2</w:t>
                  </w:r>
                </w:p>
              </w:tc>
              <w:tc>
                <w:tcPr>
                  <w:tcW w:w="8015" w:type="dxa"/>
                </w:tcPr>
                <w:p w14:paraId="6DD7D556" w14:textId="340456DC" w:rsidR="00F256E1" w:rsidRPr="004C7E4F" w:rsidRDefault="00F256E1" w:rsidP="00F256E1">
                  <w:pPr>
                    <w:jc w:val="both"/>
                    <w:rPr>
                      <w:rFonts w:cstheme="minorHAnsi"/>
                    </w:rPr>
                  </w:pPr>
                  <w:r w:rsidRPr="005017B0">
                    <w:t>Gıda üretim-tedarik zincirindeki maliyet ve fiyatlama mekanizmalarını analiz edebilme.</w:t>
                  </w:r>
                </w:p>
              </w:tc>
            </w:tr>
            <w:tr w:rsidR="00F256E1" w:rsidRPr="004C7E4F" w14:paraId="1C2B460B" w14:textId="77777777" w:rsidTr="00EC1DD9">
              <w:trPr>
                <w:trHeight w:val="279"/>
              </w:trPr>
              <w:tc>
                <w:tcPr>
                  <w:tcW w:w="1052" w:type="dxa"/>
                </w:tcPr>
                <w:p w14:paraId="4C9E1EC8" w14:textId="7E5E886D" w:rsidR="00F256E1" w:rsidRPr="004C7E4F" w:rsidRDefault="00F256E1" w:rsidP="00F256E1">
                  <w:pPr>
                    <w:jc w:val="both"/>
                    <w:rPr>
                      <w:rFonts w:cstheme="minorHAnsi"/>
                    </w:rPr>
                  </w:pPr>
                  <w:r w:rsidRPr="004C7E4F">
                    <w:rPr>
                      <w:rFonts w:cstheme="minorHAnsi"/>
                    </w:rPr>
                    <w:t>3</w:t>
                  </w:r>
                </w:p>
              </w:tc>
              <w:tc>
                <w:tcPr>
                  <w:tcW w:w="8015" w:type="dxa"/>
                </w:tcPr>
                <w:p w14:paraId="690FBF50" w14:textId="7A089C8C" w:rsidR="00F256E1" w:rsidRPr="004C7E4F" w:rsidRDefault="00F256E1" w:rsidP="00F256E1">
                  <w:pPr>
                    <w:jc w:val="both"/>
                    <w:rPr>
                      <w:rFonts w:cstheme="minorHAnsi"/>
                    </w:rPr>
                  </w:pPr>
                  <w:r w:rsidRPr="005017B0">
                    <w:t>Gıda pazarlama karması (ürün, fiyat, dağıtım, tutundurma) stratejilerini uygulayabilme.</w:t>
                  </w:r>
                </w:p>
              </w:tc>
            </w:tr>
            <w:tr w:rsidR="00F256E1" w:rsidRPr="004C7E4F" w14:paraId="588139CF" w14:textId="77777777" w:rsidTr="00EC1DD9">
              <w:trPr>
                <w:trHeight w:val="279"/>
              </w:trPr>
              <w:tc>
                <w:tcPr>
                  <w:tcW w:w="1052" w:type="dxa"/>
                </w:tcPr>
                <w:p w14:paraId="187999F0" w14:textId="577A76B9" w:rsidR="00F256E1" w:rsidRPr="004C7E4F" w:rsidRDefault="00F256E1" w:rsidP="00F256E1">
                  <w:pPr>
                    <w:jc w:val="both"/>
                    <w:rPr>
                      <w:rFonts w:cstheme="minorHAnsi"/>
                    </w:rPr>
                  </w:pPr>
                  <w:r w:rsidRPr="004C7E4F">
                    <w:rPr>
                      <w:rFonts w:cstheme="minorHAnsi"/>
                    </w:rPr>
                    <w:t>4</w:t>
                  </w:r>
                </w:p>
              </w:tc>
              <w:tc>
                <w:tcPr>
                  <w:tcW w:w="8015" w:type="dxa"/>
                </w:tcPr>
                <w:p w14:paraId="0C133913" w14:textId="1044B1D3" w:rsidR="00F256E1" w:rsidRPr="004C7E4F" w:rsidRDefault="00F256E1" w:rsidP="00F256E1">
                  <w:pPr>
                    <w:jc w:val="both"/>
                    <w:rPr>
                      <w:rFonts w:cstheme="minorHAnsi"/>
                    </w:rPr>
                  </w:pPr>
                  <w:r w:rsidRPr="005017B0">
                    <w:t>Tüketici davranışlarını gıda bağlamında değerlendirebilme ve pazarlama kararlarını bu davranışlara göre şekillendirebilme.</w:t>
                  </w:r>
                </w:p>
              </w:tc>
            </w:tr>
            <w:tr w:rsidR="00F256E1" w:rsidRPr="004C7E4F" w14:paraId="240C863C" w14:textId="77777777" w:rsidTr="00EC1DD9">
              <w:trPr>
                <w:trHeight w:val="279"/>
              </w:trPr>
              <w:tc>
                <w:tcPr>
                  <w:tcW w:w="1052" w:type="dxa"/>
                </w:tcPr>
                <w:p w14:paraId="2B200D30" w14:textId="3199FF7E" w:rsidR="00F256E1" w:rsidRPr="004C7E4F" w:rsidRDefault="00F256E1" w:rsidP="00F256E1">
                  <w:pPr>
                    <w:jc w:val="both"/>
                    <w:rPr>
                      <w:rFonts w:cstheme="minorHAnsi"/>
                    </w:rPr>
                  </w:pPr>
                  <w:r>
                    <w:rPr>
                      <w:rFonts w:cstheme="minorHAnsi"/>
                    </w:rPr>
                    <w:t>5</w:t>
                  </w:r>
                </w:p>
              </w:tc>
              <w:tc>
                <w:tcPr>
                  <w:tcW w:w="8015" w:type="dxa"/>
                </w:tcPr>
                <w:p w14:paraId="07A6C627" w14:textId="61420BDF" w:rsidR="00F256E1" w:rsidRPr="005017B0" w:rsidRDefault="00F256E1" w:rsidP="00F256E1">
                  <w:pPr>
                    <w:jc w:val="both"/>
                  </w:pPr>
                  <w:r w:rsidRPr="00F256E1">
                    <w:rPr>
                      <w:rFonts w:cstheme="minorHAnsi"/>
                    </w:rPr>
                    <w:t>Ulusal ve uluslararası gıda pazarlarında pazarlama fırsatlarını ve risklerini tanımlayabilme.</w:t>
                  </w:r>
                </w:p>
              </w:tc>
            </w:tr>
            <w:tr w:rsidR="00F256E1" w:rsidRPr="004C7E4F" w14:paraId="5520097D" w14:textId="77777777" w:rsidTr="00EC1DD9">
              <w:trPr>
                <w:trHeight w:val="279"/>
              </w:trPr>
              <w:tc>
                <w:tcPr>
                  <w:tcW w:w="1052" w:type="dxa"/>
                </w:tcPr>
                <w:p w14:paraId="26C72D6C" w14:textId="7BEB4AC1" w:rsidR="00F256E1" w:rsidRPr="004C7E4F" w:rsidRDefault="00F256E1" w:rsidP="00F256E1">
                  <w:pPr>
                    <w:jc w:val="both"/>
                    <w:rPr>
                      <w:rFonts w:cstheme="minorHAnsi"/>
                    </w:rPr>
                  </w:pPr>
                  <w:r>
                    <w:rPr>
                      <w:rFonts w:cstheme="minorHAnsi"/>
                    </w:rPr>
                    <w:t>6</w:t>
                  </w:r>
                </w:p>
              </w:tc>
              <w:tc>
                <w:tcPr>
                  <w:tcW w:w="8015" w:type="dxa"/>
                </w:tcPr>
                <w:p w14:paraId="42265F3A" w14:textId="3DCE6232" w:rsidR="00F256E1" w:rsidRPr="005017B0" w:rsidRDefault="00F256E1" w:rsidP="00F256E1">
                  <w:pPr>
                    <w:jc w:val="both"/>
                  </w:pPr>
                  <w:r w:rsidRPr="00F256E1">
                    <w:rPr>
                      <w:rFonts w:cstheme="minorHAnsi"/>
                    </w:rPr>
                    <w:t>Sürdürülebilir ve etik pazarlama yaklaşımlarını gıda sektörüne uygulayabilme.</w:t>
                  </w:r>
                </w:p>
              </w:tc>
            </w:tr>
          </w:tbl>
          <w:p w14:paraId="0BD6EB83" w14:textId="7A30B996" w:rsidR="00630C60" w:rsidRPr="004C7E4F" w:rsidRDefault="00630C60" w:rsidP="00E672F6">
            <w:pPr>
              <w:pStyle w:val="TableParagraph"/>
              <w:spacing w:before="91" w:line="240" w:lineRule="atLeast"/>
              <w:ind w:right="176"/>
              <w:jc w:val="both"/>
              <w:rPr>
                <w:rFonts w:asciiTheme="minorHAnsi" w:hAnsiTheme="minorHAnsi" w:cstheme="minorHAnsi"/>
              </w:rPr>
            </w:pPr>
          </w:p>
        </w:tc>
      </w:tr>
      <w:tr w:rsidR="00630C60" w:rsidRPr="004C7E4F" w14:paraId="053FDF09" w14:textId="77777777" w:rsidTr="00205873">
        <w:trPr>
          <w:trHeight w:val="565"/>
        </w:trPr>
        <w:tc>
          <w:tcPr>
            <w:tcW w:w="1418" w:type="dxa"/>
            <w:vAlign w:val="center"/>
          </w:tcPr>
          <w:p w14:paraId="10618E10" w14:textId="77777777" w:rsidR="00630C60" w:rsidRPr="004C7E4F" w:rsidRDefault="00EA0355" w:rsidP="00736CCA">
            <w:pPr>
              <w:pStyle w:val="TableParagraph"/>
              <w:spacing w:before="30"/>
              <w:ind w:right="46"/>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12"/>
              </w:rPr>
              <w:t xml:space="preserve"> </w:t>
            </w:r>
            <w:r w:rsidRPr="004C7E4F">
              <w:rPr>
                <w:rFonts w:asciiTheme="minorHAnsi" w:hAnsiTheme="minorHAnsi" w:cstheme="minorHAnsi"/>
                <w:b/>
              </w:rPr>
              <w:t xml:space="preserve">Katkı </w:t>
            </w:r>
            <w:r w:rsidRPr="004C7E4F">
              <w:rPr>
                <w:rFonts w:asciiTheme="minorHAnsi" w:hAnsiTheme="minorHAnsi" w:cstheme="minorHAnsi"/>
                <w:b/>
                <w:spacing w:val="-2"/>
              </w:rPr>
              <w:t>Sağladığı Program Çıktıları</w:t>
            </w:r>
          </w:p>
        </w:tc>
        <w:tc>
          <w:tcPr>
            <w:tcW w:w="9081" w:type="dxa"/>
            <w:gridSpan w:val="5"/>
            <w:vAlign w:val="center"/>
          </w:tcPr>
          <w:p w14:paraId="14222E66" w14:textId="43B49ADA" w:rsidR="006F7080" w:rsidRPr="004C7E4F" w:rsidRDefault="006F7080" w:rsidP="006F7080">
            <w:pPr>
              <w:pStyle w:val="TableParagraph"/>
              <w:jc w:val="both"/>
              <w:rPr>
                <w:rFonts w:asciiTheme="minorHAnsi" w:hAnsiTheme="minorHAnsi" w:cstheme="minorHAnsi"/>
                <w:b/>
                <w:bCs/>
              </w:rPr>
            </w:pPr>
            <w:r w:rsidRPr="004C7E4F">
              <w:rPr>
                <w:rFonts w:asciiTheme="minorHAnsi" w:hAnsiTheme="minorHAnsi" w:cstheme="minorHAnsi"/>
                <w:b/>
                <w:bCs/>
              </w:rPr>
              <w:t>Program Çıktısı (PÇ)</w:t>
            </w:r>
          </w:p>
          <w:tbl>
            <w:tblPr>
              <w:tblStyle w:val="TabloKlavuzu"/>
              <w:tblW w:w="9077" w:type="dxa"/>
              <w:tblLayout w:type="fixed"/>
              <w:tblLook w:val="04A0" w:firstRow="1" w:lastRow="0" w:firstColumn="1" w:lastColumn="0" w:noHBand="0" w:noVBand="1"/>
            </w:tblPr>
            <w:tblGrid>
              <w:gridCol w:w="1115"/>
              <w:gridCol w:w="7962"/>
            </w:tblGrid>
            <w:tr w:rsidR="00F256E1" w:rsidRPr="004C7E4F" w14:paraId="3A073A0B" w14:textId="77777777" w:rsidTr="00787E98">
              <w:trPr>
                <w:trHeight w:val="288"/>
              </w:trPr>
              <w:tc>
                <w:tcPr>
                  <w:tcW w:w="1115" w:type="dxa"/>
                </w:tcPr>
                <w:p w14:paraId="55034C85" w14:textId="36E02457" w:rsidR="00F256E1" w:rsidRPr="004C7E4F" w:rsidRDefault="00216648" w:rsidP="00F256E1">
                  <w:pPr>
                    <w:jc w:val="both"/>
                    <w:rPr>
                      <w:rFonts w:cstheme="minorHAnsi"/>
                    </w:rPr>
                  </w:pPr>
                  <w:r>
                    <w:rPr>
                      <w:rFonts w:cstheme="minorHAnsi"/>
                    </w:rPr>
                    <w:t>1</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3C4A6D26" w:rsidR="00F256E1" w:rsidRPr="00F256E1" w:rsidRDefault="00F256E1" w:rsidP="00F256E1">
                  <w:pPr>
                    <w:adjustRightInd w:val="0"/>
                    <w:rPr>
                      <w:rFonts w:cstheme="minorHAnsi"/>
                      <w:b/>
                      <w:bCs/>
                    </w:rPr>
                  </w:pPr>
                  <w:r w:rsidRPr="00F256E1">
                    <w:rPr>
                      <w:rStyle w:val="Gl"/>
                      <w:b w:val="0"/>
                      <w:bCs w:val="0"/>
                    </w:rPr>
                    <w:t>Gıda sektörünün ekonomik yapısını</w:t>
                  </w:r>
                  <w:r w:rsidRPr="00F256E1">
                    <w:rPr>
                      <w:b/>
                      <w:bCs/>
                    </w:rPr>
                    <w:t xml:space="preserve"> anlayarak, üretim, maliyet ve fiyatlandırma ilişkilerini analiz edebilme.</w:t>
                  </w:r>
                </w:p>
              </w:tc>
            </w:tr>
            <w:tr w:rsidR="00F256E1" w:rsidRPr="004C7E4F" w14:paraId="084F6DA6" w14:textId="77777777" w:rsidTr="00787E98">
              <w:trPr>
                <w:trHeight w:val="276"/>
              </w:trPr>
              <w:tc>
                <w:tcPr>
                  <w:tcW w:w="1115" w:type="dxa"/>
                </w:tcPr>
                <w:p w14:paraId="424A90A3" w14:textId="4FDEE264" w:rsidR="00F256E1" w:rsidRPr="004C7E4F" w:rsidRDefault="00216648" w:rsidP="00F256E1">
                  <w:pPr>
                    <w:jc w:val="both"/>
                    <w:rPr>
                      <w:rFonts w:cstheme="minorHAnsi"/>
                    </w:rPr>
                  </w:pPr>
                  <w:r>
                    <w:rPr>
                      <w:rFonts w:cstheme="minorHAnsi"/>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0E4A319C" w:rsidR="00F256E1" w:rsidRPr="00F256E1" w:rsidRDefault="00F256E1" w:rsidP="00F256E1">
                  <w:pPr>
                    <w:adjustRightInd w:val="0"/>
                    <w:rPr>
                      <w:rFonts w:cstheme="minorHAnsi"/>
                    </w:rPr>
                  </w:pPr>
                  <w:r w:rsidRPr="00F256E1">
                    <w:t xml:space="preserve">  </w:t>
                  </w:r>
                  <w:r w:rsidRPr="00F256E1">
                    <w:rPr>
                      <w:rStyle w:val="Gl"/>
                    </w:rPr>
                    <w:t>Gıda pazarlama ilkelerini</w:t>
                  </w:r>
                  <w:r w:rsidRPr="00F256E1">
                    <w:t xml:space="preserve"> ve pazarlama karması (ürün, fiyat, dağıtım, tutundurma) bileşenlerini etkin biçimde uygulayabilme.</w:t>
                  </w:r>
                </w:p>
              </w:tc>
            </w:tr>
            <w:tr w:rsidR="00F256E1" w:rsidRPr="004C7E4F" w14:paraId="6E8DF19E" w14:textId="77777777" w:rsidTr="00787E98">
              <w:trPr>
                <w:trHeight w:val="288"/>
              </w:trPr>
              <w:tc>
                <w:tcPr>
                  <w:tcW w:w="1115" w:type="dxa"/>
                </w:tcPr>
                <w:p w14:paraId="6A2E4189" w14:textId="349FE66D" w:rsidR="00F256E1" w:rsidRPr="004C7E4F" w:rsidRDefault="00216648" w:rsidP="00F256E1">
                  <w:pPr>
                    <w:jc w:val="both"/>
                    <w:rPr>
                      <w:rFonts w:cstheme="minorHAnsi"/>
                    </w:rPr>
                  </w:pPr>
                  <w:r>
                    <w:rPr>
                      <w:rFonts w:cstheme="minorHAnsi"/>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452A4493" w:rsidR="00F256E1" w:rsidRPr="00F256E1" w:rsidRDefault="00F256E1" w:rsidP="00F256E1">
                  <w:pPr>
                    <w:adjustRightInd w:val="0"/>
                    <w:rPr>
                      <w:rFonts w:cstheme="minorHAnsi"/>
                      <w:b/>
                      <w:bCs/>
                    </w:rPr>
                  </w:pPr>
                  <w:r w:rsidRPr="00F256E1">
                    <w:rPr>
                      <w:rStyle w:val="Gl"/>
                      <w:b w:val="0"/>
                      <w:bCs w:val="0"/>
                    </w:rPr>
                    <w:t>Tüketici davranışlarını</w:t>
                  </w:r>
                  <w:r w:rsidRPr="00F256E1">
                    <w:rPr>
                      <w:b/>
                      <w:bCs/>
                    </w:rPr>
                    <w:t xml:space="preserve"> gıda pazarlaması bağlamında değerlendirebilme ve pazarlama stratejilerini buna göre geliştirebilme.</w:t>
                  </w:r>
                </w:p>
              </w:tc>
            </w:tr>
            <w:tr w:rsidR="00F256E1" w:rsidRPr="004C7E4F" w14:paraId="21978F1E" w14:textId="77777777" w:rsidTr="00787E98">
              <w:trPr>
                <w:trHeight w:val="276"/>
              </w:trPr>
              <w:tc>
                <w:tcPr>
                  <w:tcW w:w="1115" w:type="dxa"/>
                </w:tcPr>
                <w:p w14:paraId="567B23AC" w14:textId="7557C41A" w:rsidR="00F256E1" w:rsidRPr="004C7E4F" w:rsidRDefault="00216648" w:rsidP="00F256E1">
                  <w:pPr>
                    <w:jc w:val="both"/>
                    <w:rPr>
                      <w:rFonts w:cstheme="minorHAnsi"/>
                    </w:rPr>
                  </w:pPr>
                  <w:r>
                    <w:rPr>
                      <w:rFonts w:cstheme="minorHAnsi"/>
                    </w:rPr>
                    <w:t>4</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D145F44" w14:textId="796C273D" w:rsidR="00F256E1" w:rsidRPr="00F256E1" w:rsidRDefault="00F256E1" w:rsidP="00F256E1">
                  <w:pPr>
                    <w:adjustRightInd w:val="0"/>
                    <w:rPr>
                      <w:rFonts w:cstheme="minorHAnsi"/>
                    </w:rPr>
                  </w:pPr>
                  <w:r w:rsidRPr="00F256E1">
                    <w:t xml:space="preserve"> </w:t>
                  </w:r>
                  <w:r w:rsidRPr="00F256E1">
                    <w:rPr>
                      <w:rStyle w:val="Gl"/>
                    </w:rPr>
                    <w:t>Ulusal ve uluslararası gıda piyasalarını</w:t>
                  </w:r>
                  <w:r w:rsidRPr="00F256E1">
                    <w:t xml:space="preserve"> analiz ederek rekabet koşullarına uygun stratejiler geliştirebilme.</w:t>
                  </w:r>
                </w:p>
              </w:tc>
            </w:tr>
            <w:tr w:rsidR="00E672F6" w:rsidRPr="004C7E4F" w14:paraId="578B2B92" w14:textId="77777777" w:rsidTr="00787E98">
              <w:trPr>
                <w:trHeight w:val="288"/>
              </w:trPr>
              <w:tc>
                <w:tcPr>
                  <w:tcW w:w="1115" w:type="dxa"/>
                </w:tcPr>
                <w:p w14:paraId="4E5A3C74" w14:textId="430B17D9" w:rsidR="00E672F6" w:rsidRPr="004C7E4F" w:rsidRDefault="00216648" w:rsidP="00E672F6">
                  <w:pPr>
                    <w:jc w:val="both"/>
                    <w:rPr>
                      <w:rFonts w:cstheme="minorHAnsi"/>
                    </w:rPr>
                  </w:pPr>
                  <w:r>
                    <w:rPr>
                      <w:rFonts w:cstheme="minorHAnsi"/>
                    </w:rPr>
                    <w:t>5</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772EE52F" w:rsidR="00E672F6" w:rsidRPr="00F256E1" w:rsidRDefault="00F256E1" w:rsidP="00F256E1">
                  <w:pPr>
                    <w:adjustRightInd w:val="0"/>
                    <w:rPr>
                      <w:rFonts w:cstheme="minorHAnsi"/>
                    </w:rPr>
                  </w:pPr>
                  <w:r w:rsidRPr="00F256E1">
                    <w:rPr>
                      <w:rFonts w:cstheme="minorHAnsi"/>
                    </w:rPr>
                    <w:t>Ekonomik analiz araçlarını (arz-talep, maliyet-fayda, fiyat esnekliği vb.) kullanarak gıda üretim ve pazarlama kararlarını destekleyebilme.</w:t>
                  </w:r>
                </w:p>
              </w:tc>
            </w:tr>
            <w:tr w:rsidR="00E672F6" w:rsidRPr="004C7E4F" w14:paraId="1FC64131" w14:textId="77777777" w:rsidTr="00787E98">
              <w:trPr>
                <w:trHeight w:val="288"/>
              </w:trPr>
              <w:tc>
                <w:tcPr>
                  <w:tcW w:w="1115" w:type="dxa"/>
                </w:tcPr>
                <w:p w14:paraId="0425991D" w14:textId="1B9ECA28" w:rsidR="00E672F6" w:rsidRPr="004C7E4F" w:rsidRDefault="00216648" w:rsidP="00E672F6">
                  <w:pPr>
                    <w:jc w:val="both"/>
                    <w:rPr>
                      <w:rFonts w:cstheme="minorHAnsi"/>
                    </w:rPr>
                  </w:pPr>
                  <w:r>
                    <w:rPr>
                      <w:rFonts w:cstheme="minorHAnsi"/>
                    </w:rPr>
                    <w:t>6</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16F8ECE" w14:textId="45315EAF" w:rsidR="00E672F6" w:rsidRPr="00F256E1" w:rsidRDefault="00F256E1" w:rsidP="00F256E1">
                  <w:pPr>
                    <w:adjustRightInd w:val="0"/>
                    <w:rPr>
                      <w:rFonts w:cstheme="minorHAnsi"/>
                    </w:rPr>
                  </w:pPr>
                  <w:r w:rsidRPr="00F256E1">
                    <w:rPr>
                      <w:rFonts w:cstheme="minorHAnsi"/>
                    </w:rPr>
                    <w:t>Gıda işletmelerinde pazarlama planları hazırlayabilme ve saha uygulamaları ile sonuçlarını değerlendirebilme.</w:t>
                  </w:r>
                </w:p>
              </w:tc>
            </w:tr>
            <w:tr w:rsidR="00E672F6" w:rsidRPr="004C7E4F" w14:paraId="7348118E" w14:textId="77777777" w:rsidTr="00787E98">
              <w:trPr>
                <w:trHeight w:val="288"/>
              </w:trPr>
              <w:tc>
                <w:tcPr>
                  <w:tcW w:w="1115" w:type="dxa"/>
                </w:tcPr>
                <w:p w14:paraId="67F7A39D" w14:textId="35BE30B5" w:rsidR="00E672F6" w:rsidRPr="004C7E4F" w:rsidRDefault="00216648" w:rsidP="00E672F6">
                  <w:pPr>
                    <w:jc w:val="both"/>
                    <w:rPr>
                      <w:rFonts w:cstheme="minorHAnsi"/>
                    </w:rPr>
                  </w:pPr>
                  <w:r>
                    <w:rPr>
                      <w:rFonts w:cstheme="minorHAnsi"/>
                    </w:rPr>
                    <w:t>7</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24CB1A7" w14:textId="45F53EF7" w:rsidR="00E672F6" w:rsidRPr="00F256E1" w:rsidRDefault="00F256E1" w:rsidP="00F256E1">
                  <w:pPr>
                    <w:adjustRightInd w:val="0"/>
                    <w:rPr>
                      <w:rFonts w:cstheme="minorHAnsi"/>
                    </w:rPr>
                  </w:pPr>
                  <w:r w:rsidRPr="00F256E1">
                    <w:rPr>
                      <w:rFonts w:cstheme="minorHAnsi"/>
                    </w:rPr>
                    <w:t>Etik, sürdürülebilirlik ve sosyal sorumluluk ilkelerini gıda ekonomisi ve pazarlama süreçlerine entegre edebilme.</w:t>
                  </w:r>
                </w:p>
              </w:tc>
            </w:tr>
            <w:tr w:rsidR="00E672F6" w:rsidRPr="004C7E4F" w14:paraId="6868CC01" w14:textId="77777777" w:rsidTr="00787E98">
              <w:trPr>
                <w:trHeight w:val="288"/>
              </w:trPr>
              <w:tc>
                <w:tcPr>
                  <w:tcW w:w="1115" w:type="dxa"/>
                </w:tcPr>
                <w:p w14:paraId="0572887C" w14:textId="5C5F50DD" w:rsidR="00E672F6" w:rsidRPr="004C7E4F" w:rsidRDefault="00216648" w:rsidP="00E672F6">
                  <w:pPr>
                    <w:jc w:val="both"/>
                    <w:rPr>
                      <w:rFonts w:cstheme="minorHAnsi"/>
                    </w:rPr>
                  </w:pPr>
                  <w:r>
                    <w:rPr>
                      <w:rFonts w:cstheme="minorHAnsi"/>
                    </w:rPr>
                    <w:lastRenderedPageBreak/>
                    <w:t>8</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190D1F53" w:rsidR="00E672F6" w:rsidRPr="00F256E1" w:rsidRDefault="00F256E1" w:rsidP="00F256E1">
                  <w:pPr>
                    <w:adjustRightInd w:val="0"/>
                    <w:rPr>
                      <w:rFonts w:cstheme="minorHAnsi"/>
                    </w:rPr>
                  </w:pPr>
                  <w:r w:rsidRPr="00F256E1">
                    <w:rPr>
                      <w:rFonts w:cstheme="minorHAnsi"/>
                    </w:rPr>
                    <w:t xml:space="preserve"> Veri toplama, yorumlama ve raporlama becerilerini geliştirerek karar destek mekanizmaları oluşturabilme.</w:t>
                  </w:r>
                </w:p>
              </w:tc>
            </w:tr>
            <w:tr w:rsidR="00787E98" w:rsidRPr="004C7E4F" w14:paraId="0F426276" w14:textId="77777777" w:rsidTr="00787E98">
              <w:trPr>
                <w:trHeight w:val="288"/>
              </w:trPr>
              <w:tc>
                <w:tcPr>
                  <w:tcW w:w="1115" w:type="dxa"/>
                </w:tcPr>
                <w:p w14:paraId="461BB361" w14:textId="4FAE2891" w:rsidR="00787E98" w:rsidRPr="004C7E4F" w:rsidRDefault="00216648" w:rsidP="00787E98">
                  <w:pPr>
                    <w:jc w:val="both"/>
                    <w:rPr>
                      <w:rFonts w:cstheme="minorHAnsi"/>
                    </w:rPr>
                  </w:pPr>
                  <w:r>
                    <w:rPr>
                      <w:rFonts w:cstheme="minorHAnsi"/>
                    </w:rPr>
                    <w:t>9</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463D96BC" w:rsidR="00787E98" w:rsidRPr="00F256E1" w:rsidRDefault="00F256E1" w:rsidP="00F256E1">
                  <w:pPr>
                    <w:adjustRightInd w:val="0"/>
                    <w:rPr>
                      <w:rFonts w:cstheme="minorHAnsi"/>
                    </w:rPr>
                  </w:pPr>
                  <w:r w:rsidRPr="00F256E1">
                    <w:rPr>
                      <w:rFonts w:cstheme="minorHAnsi"/>
                    </w:rPr>
                    <w:t xml:space="preserve"> Ekip çalışması, iletişim ve problem çözme becerilerini kullanarak gıda sektöründeki ekonomik ve pazarlama sorunlarına çözüm üretebilme.</w:t>
                  </w:r>
                </w:p>
              </w:tc>
            </w:tr>
            <w:tr w:rsidR="00787E98" w:rsidRPr="004C7E4F" w14:paraId="17E5CDDA" w14:textId="77777777" w:rsidTr="00787E98">
              <w:trPr>
                <w:trHeight w:val="288"/>
              </w:trPr>
              <w:tc>
                <w:tcPr>
                  <w:tcW w:w="1115" w:type="dxa"/>
                </w:tcPr>
                <w:p w14:paraId="60C100BF" w14:textId="1671A8A9" w:rsidR="00787E98" w:rsidRPr="004C7E4F" w:rsidRDefault="00216648" w:rsidP="00787E98">
                  <w:pPr>
                    <w:shd w:val="clear" w:color="auto" w:fill="FFFFFF" w:themeFill="background1"/>
                    <w:jc w:val="both"/>
                    <w:rPr>
                      <w:rFonts w:cstheme="minorHAnsi"/>
                    </w:rPr>
                  </w:pPr>
                  <w:r>
                    <w:rPr>
                      <w:rFonts w:cstheme="minorHAnsi"/>
                    </w:rPr>
                    <w:t>10</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18A83C5F" w:rsidR="00787E98" w:rsidRPr="00F256E1" w:rsidRDefault="00F256E1" w:rsidP="00F256E1">
                  <w:pPr>
                    <w:adjustRightInd w:val="0"/>
                    <w:rPr>
                      <w:rFonts w:cstheme="minorHAnsi"/>
                    </w:rPr>
                  </w:pPr>
                  <w:r w:rsidRPr="00F256E1">
                    <w:rPr>
                      <w:rFonts w:cstheme="minorHAnsi"/>
                    </w:rPr>
                    <w:t xml:space="preserve">  Gıda mevzuatı, kalite yönetimi ve gıda güvenliği sistemleri hakkında bilgi sahibi olma ve pazarlama süreçlerinde uygulayabilme.</w:t>
                  </w:r>
                </w:p>
              </w:tc>
            </w:tr>
          </w:tbl>
          <w:p w14:paraId="04E5F6F6" w14:textId="25BF1690" w:rsidR="00732FAF" w:rsidRPr="004C7E4F" w:rsidRDefault="00732FAF" w:rsidP="009B50FD">
            <w:pPr>
              <w:pStyle w:val="TableParagraph"/>
              <w:jc w:val="both"/>
              <w:rPr>
                <w:rFonts w:asciiTheme="minorHAnsi" w:hAnsiTheme="minorHAnsi" w:cstheme="minorHAnsi"/>
                <w:b/>
                <w:bCs/>
              </w:rPr>
            </w:pPr>
          </w:p>
        </w:tc>
      </w:tr>
      <w:tr w:rsidR="00630C60" w:rsidRPr="004C7E4F" w14:paraId="330DB22F" w14:textId="77777777" w:rsidTr="0095231C">
        <w:trPr>
          <w:trHeight w:val="1190"/>
        </w:trPr>
        <w:tc>
          <w:tcPr>
            <w:tcW w:w="1418" w:type="dxa"/>
            <w:vAlign w:val="center"/>
          </w:tcPr>
          <w:p w14:paraId="7E5C216D" w14:textId="77777777" w:rsidR="00630C60" w:rsidRPr="004C7E4F" w:rsidRDefault="00EA0355" w:rsidP="00736CCA">
            <w:pPr>
              <w:pStyle w:val="TableParagraph"/>
              <w:spacing w:before="227"/>
              <w:ind w:right="46"/>
              <w:jc w:val="center"/>
              <w:rPr>
                <w:rFonts w:asciiTheme="minorHAnsi" w:hAnsiTheme="minorHAnsi" w:cstheme="minorHAnsi"/>
                <w:b/>
              </w:rPr>
            </w:pPr>
            <w:r w:rsidRPr="004C7E4F">
              <w:rPr>
                <w:rFonts w:asciiTheme="minorHAnsi" w:hAnsiTheme="minorHAnsi" w:cstheme="minorHAnsi"/>
                <w:b/>
              </w:rPr>
              <w:lastRenderedPageBreak/>
              <w:t>Dersin</w:t>
            </w:r>
            <w:r w:rsidRPr="004C7E4F">
              <w:rPr>
                <w:rFonts w:asciiTheme="minorHAnsi" w:hAnsiTheme="minorHAnsi" w:cstheme="minorHAnsi"/>
                <w:b/>
                <w:spacing w:val="-12"/>
              </w:rPr>
              <w:t xml:space="preserve"> </w:t>
            </w:r>
            <w:r w:rsidRPr="004C7E4F">
              <w:rPr>
                <w:rFonts w:asciiTheme="minorHAnsi" w:hAnsiTheme="minorHAnsi" w:cstheme="minorHAnsi"/>
                <w:b/>
              </w:rPr>
              <w:t xml:space="preserve">Alan </w:t>
            </w:r>
            <w:r w:rsidRPr="004C7E4F">
              <w:rPr>
                <w:rFonts w:asciiTheme="minorHAnsi" w:hAnsiTheme="minorHAnsi" w:cstheme="minorHAnsi"/>
                <w:b/>
                <w:spacing w:val="-2"/>
              </w:rPr>
              <w:t>Öğretimine Katkısı</w:t>
            </w:r>
          </w:p>
        </w:tc>
        <w:tc>
          <w:tcPr>
            <w:tcW w:w="9081" w:type="dxa"/>
            <w:gridSpan w:val="5"/>
            <w:vAlign w:val="center"/>
          </w:tcPr>
          <w:p w14:paraId="27278B09" w14:textId="391367B9" w:rsidR="00630C60" w:rsidRPr="004C7E4F" w:rsidRDefault="00787E98" w:rsidP="009B50FD">
            <w:pPr>
              <w:pStyle w:val="TableParagraph"/>
              <w:jc w:val="both"/>
              <w:rPr>
                <w:rFonts w:asciiTheme="minorHAnsi" w:hAnsiTheme="minorHAnsi" w:cstheme="minorHAnsi"/>
              </w:rPr>
            </w:pPr>
            <w:r w:rsidRPr="004C7E4F">
              <w:rPr>
                <w:rFonts w:asciiTheme="minorHAnsi" w:hAnsiTheme="minorHAnsi" w:cstheme="minorHAnsi"/>
              </w:rPr>
              <w:t xml:space="preserve"> </w:t>
            </w:r>
            <w:r w:rsidR="00205873" w:rsidRPr="004C7E4F">
              <w:rPr>
                <w:rFonts w:asciiTheme="minorHAnsi" w:hAnsiTheme="minorHAnsi" w:cstheme="minorHAnsi"/>
              </w:rPr>
              <w:t xml:space="preserve">Gıda </w:t>
            </w:r>
            <w:r w:rsidR="00216648" w:rsidRPr="00216648">
              <w:rPr>
                <w:rFonts w:asciiTheme="minorHAnsi" w:hAnsiTheme="minorHAnsi" w:cstheme="minorHAnsi"/>
              </w:rPr>
              <w:t xml:space="preserve">ekonomisi ve pazarlama </w:t>
            </w:r>
            <w:r w:rsidRPr="004C7E4F">
              <w:rPr>
                <w:rFonts w:asciiTheme="minorHAnsi" w:hAnsiTheme="minorHAnsi" w:cstheme="minorHAnsi"/>
              </w:rPr>
              <w:t xml:space="preserve">ilgili mesleki anlamda </w:t>
            </w:r>
            <w:r w:rsidR="00205873" w:rsidRPr="004C7E4F">
              <w:rPr>
                <w:rFonts w:asciiTheme="minorHAnsi" w:hAnsiTheme="minorHAnsi" w:cstheme="minorHAnsi"/>
              </w:rPr>
              <w:t>katkı</w:t>
            </w:r>
            <w:r w:rsidRPr="004C7E4F">
              <w:rPr>
                <w:rFonts w:asciiTheme="minorHAnsi" w:hAnsiTheme="minorHAnsi" w:cstheme="minorHAnsi"/>
              </w:rPr>
              <w:t xml:space="preserve"> </w:t>
            </w:r>
            <w:r w:rsidR="00205873" w:rsidRPr="004C7E4F">
              <w:rPr>
                <w:rFonts w:asciiTheme="minorHAnsi" w:hAnsiTheme="minorHAnsi" w:cstheme="minorHAnsi"/>
              </w:rPr>
              <w:t>sağlayacak</w:t>
            </w:r>
            <w:r w:rsidRPr="004C7E4F">
              <w:rPr>
                <w:rFonts w:asciiTheme="minorHAnsi" w:hAnsiTheme="minorHAnsi" w:cstheme="minorHAnsi"/>
              </w:rPr>
              <w:t xml:space="preserve"> bilgileri </w:t>
            </w:r>
            <w:r w:rsidR="00205873" w:rsidRPr="004C7E4F">
              <w:rPr>
                <w:rFonts w:asciiTheme="minorHAnsi" w:hAnsiTheme="minorHAnsi" w:cstheme="minorHAnsi"/>
              </w:rPr>
              <w:t>kazandıracak</w:t>
            </w:r>
            <w:r w:rsidRPr="004C7E4F">
              <w:rPr>
                <w:rFonts w:asciiTheme="minorHAnsi" w:hAnsiTheme="minorHAnsi" w:cstheme="minorHAnsi"/>
              </w:rPr>
              <w:t>.</w:t>
            </w:r>
          </w:p>
        </w:tc>
      </w:tr>
      <w:tr w:rsidR="00FE2A29" w:rsidRPr="004C7E4F" w14:paraId="599EB8D2" w14:textId="77777777" w:rsidTr="0095231C">
        <w:trPr>
          <w:trHeight w:val="2567"/>
        </w:trPr>
        <w:tc>
          <w:tcPr>
            <w:tcW w:w="1418" w:type="dxa"/>
            <w:vAlign w:val="center"/>
          </w:tcPr>
          <w:p w14:paraId="494CD2ED" w14:textId="77777777" w:rsidR="00FE2A29" w:rsidRPr="004C7E4F" w:rsidRDefault="00FE2A29" w:rsidP="00FE2A29">
            <w:pPr>
              <w:pStyle w:val="TableParagraph"/>
              <w:ind w:right="359"/>
              <w:jc w:val="center"/>
              <w:rPr>
                <w:rFonts w:asciiTheme="minorHAnsi" w:hAnsiTheme="minorHAnsi" w:cstheme="minorHAnsi"/>
                <w:b/>
              </w:rPr>
            </w:pPr>
            <w:r w:rsidRPr="004C7E4F">
              <w:rPr>
                <w:rFonts w:asciiTheme="minorHAnsi" w:hAnsiTheme="minorHAnsi" w:cstheme="minorHAnsi"/>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16648" w:rsidRPr="004C7E4F" w14:paraId="5531A340" w14:textId="77777777" w:rsidTr="00A80FA6">
              <w:trPr>
                <w:trHeight w:val="280"/>
              </w:trPr>
              <w:tc>
                <w:tcPr>
                  <w:tcW w:w="1054" w:type="dxa"/>
                </w:tcPr>
                <w:p w14:paraId="2A178DC2" w14:textId="04BE70F1" w:rsidR="00216648" w:rsidRPr="004C7E4F" w:rsidRDefault="00216648" w:rsidP="00216648">
                  <w:pPr>
                    <w:jc w:val="both"/>
                    <w:rPr>
                      <w:rFonts w:cstheme="minorHAnsi"/>
                    </w:rPr>
                  </w:pPr>
                  <w:r w:rsidRPr="004C7E4F">
                    <w:rPr>
                      <w:rFonts w:cstheme="minorHAnsi"/>
                    </w:rPr>
                    <w:t>1. Hafta</w:t>
                  </w:r>
                </w:p>
              </w:tc>
              <w:tc>
                <w:tcPr>
                  <w:tcW w:w="8015" w:type="dxa"/>
                  <w:tcBorders>
                    <w:top w:val="single" w:sz="4" w:space="0" w:color="auto"/>
                    <w:left w:val="single" w:sz="4" w:space="0" w:color="auto"/>
                    <w:bottom w:val="single" w:sz="4" w:space="0" w:color="auto"/>
                    <w:right w:val="single" w:sz="4" w:space="0" w:color="auto"/>
                  </w:tcBorders>
                </w:tcPr>
                <w:p w14:paraId="64A626F6" w14:textId="1DC72F50" w:rsidR="00216648" w:rsidRPr="004C7E4F" w:rsidRDefault="00216648" w:rsidP="00216648">
                  <w:pPr>
                    <w:jc w:val="both"/>
                    <w:rPr>
                      <w:rFonts w:cstheme="minorHAnsi"/>
                    </w:rPr>
                  </w:pPr>
                  <w:r w:rsidRPr="00D33E73">
                    <w:t>Gıda sektörüne giriş ve ekonomik önemi</w:t>
                  </w:r>
                </w:p>
              </w:tc>
            </w:tr>
            <w:tr w:rsidR="00216648" w:rsidRPr="004C7E4F" w14:paraId="216EDEF2" w14:textId="77777777" w:rsidTr="00A80FA6">
              <w:trPr>
                <w:trHeight w:val="269"/>
              </w:trPr>
              <w:tc>
                <w:tcPr>
                  <w:tcW w:w="1054" w:type="dxa"/>
                </w:tcPr>
                <w:p w14:paraId="6C50C010" w14:textId="131245C5" w:rsidR="00216648" w:rsidRPr="004C7E4F" w:rsidRDefault="00216648" w:rsidP="00216648">
                  <w:pPr>
                    <w:jc w:val="both"/>
                    <w:rPr>
                      <w:rFonts w:cstheme="minorHAnsi"/>
                    </w:rPr>
                  </w:pPr>
                  <w:r w:rsidRPr="004C7E4F">
                    <w:rPr>
                      <w:rFonts w:cstheme="minorHAnsi"/>
                    </w:rPr>
                    <w:t>2. Hafta</w:t>
                  </w:r>
                </w:p>
              </w:tc>
              <w:tc>
                <w:tcPr>
                  <w:tcW w:w="8015" w:type="dxa"/>
                  <w:tcBorders>
                    <w:top w:val="single" w:sz="4" w:space="0" w:color="auto"/>
                    <w:left w:val="single" w:sz="4" w:space="0" w:color="auto"/>
                    <w:bottom w:val="single" w:sz="4" w:space="0" w:color="auto"/>
                    <w:right w:val="single" w:sz="4" w:space="0" w:color="auto"/>
                  </w:tcBorders>
                </w:tcPr>
                <w:p w14:paraId="70E522A4" w14:textId="09ACD638" w:rsidR="00216648" w:rsidRPr="004C7E4F" w:rsidRDefault="00216648" w:rsidP="00216648">
                  <w:pPr>
                    <w:jc w:val="both"/>
                    <w:rPr>
                      <w:rFonts w:cstheme="minorHAnsi"/>
                    </w:rPr>
                  </w:pPr>
                  <w:r w:rsidRPr="00D33E73">
                    <w:t>Gıda üretimi ve maliyet yapısı</w:t>
                  </w:r>
                </w:p>
              </w:tc>
            </w:tr>
            <w:tr w:rsidR="00216648" w:rsidRPr="004C7E4F" w14:paraId="6434823F" w14:textId="77777777" w:rsidTr="00A80FA6">
              <w:trPr>
                <w:trHeight w:val="280"/>
              </w:trPr>
              <w:tc>
                <w:tcPr>
                  <w:tcW w:w="1054" w:type="dxa"/>
                </w:tcPr>
                <w:p w14:paraId="356BBD03" w14:textId="3F0B447F" w:rsidR="00216648" w:rsidRPr="004C7E4F" w:rsidRDefault="00216648" w:rsidP="00216648">
                  <w:pPr>
                    <w:jc w:val="both"/>
                    <w:rPr>
                      <w:rFonts w:cstheme="minorHAnsi"/>
                    </w:rPr>
                  </w:pPr>
                  <w:r w:rsidRPr="004C7E4F">
                    <w:rPr>
                      <w:rFonts w:cstheme="minorHAnsi"/>
                    </w:rPr>
                    <w:t>3. Hafta</w:t>
                  </w:r>
                </w:p>
              </w:tc>
              <w:tc>
                <w:tcPr>
                  <w:tcW w:w="8015" w:type="dxa"/>
                  <w:tcBorders>
                    <w:top w:val="single" w:sz="4" w:space="0" w:color="auto"/>
                    <w:left w:val="single" w:sz="4" w:space="0" w:color="auto"/>
                    <w:bottom w:val="single" w:sz="4" w:space="0" w:color="auto"/>
                    <w:right w:val="single" w:sz="4" w:space="0" w:color="auto"/>
                  </w:tcBorders>
                </w:tcPr>
                <w:p w14:paraId="013EE06E" w14:textId="0418292C" w:rsidR="00216648" w:rsidRPr="004C7E4F" w:rsidRDefault="00216648" w:rsidP="00216648">
                  <w:pPr>
                    <w:rPr>
                      <w:rFonts w:cstheme="minorHAnsi"/>
                    </w:rPr>
                  </w:pPr>
                  <w:r w:rsidRPr="00D33E73">
                    <w:t>Gıda talebi ve fiyatlandırma mekanizmaları</w:t>
                  </w:r>
                </w:p>
              </w:tc>
            </w:tr>
            <w:tr w:rsidR="00216648" w:rsidRPr="004C7E4F" w14:paraId="11D43151" w14:textId="77777777" w:rsidTr="00A80FA6">
              <w:trPr>
                <w:trHeight w:val="269"/>
              </w:trPr>
              <w:tc>
                <w:tcPr>
                  <w:tcW w:w="1054" w:type="dxa"/>
                </w:tcPr>
                <w:p w14:paraId="4D75A41F" w14:textId="2E4FA33D" w:rsidR="00216648" w:rsidRPr="004C7E4F" w:rsidRDefault="00216648" w:rsidP="00216648">
                  <w:pPr>
                    <w:jc w:val="both"/>
                    <w:rPr>
                      <w:rFonts w:cstheme="minorHAnsi"/>
                    </w:rPr>
                  </w:pPr>
                  <w:r w:rsidRPr="004C7E4F">
                    <w:rPr>
                      <w:rFonts w:cstheme="minorHAnsi"/>
                    </w:rPr>
                    <w:t>4. Hafta</w:t>
                  </w:r>
                </w:p>
              </w:tc>
              <w:tc>
                <w:tcPr>
                  <w:tcW w:w="8015" w:type="dxa"/>
                  <w:tcBorders>
                    <w:top w:val="single" w:sz="4" w:space="0" w:color="auto"/>
                    <w:left w:val="single" w:sz="4" w:space="0" w:color="auto"/>
                    <w:bottom w:val="single" w:sz="4" w:space="0" w:color="auto"/>
                    <w:right w:val="single" w:sz="4" w:space="0" w:color="auto"/>
                  </w:tcBorders>
                </w:tcPr>
                <w:p w14:paraId="35261A85" w14:textId="1E06B94C" w:rsidR="00216648" w:rsidRPr="004C7E4F" w:rsidRDefault="00216648" w:rsidP="00216648">
                  <w:pPr>
                    <w:jc w:val="both"/>
                    <w:rPr>
                      <w:rFonts w:cstheme="minorHAnsi"/>
                    </w:rPr>
                  </w:pPr>
                  <w:r w:rsidRPr="00D33E73">
                    <w:t>Gıda sektörüne giriş ve ekonomik önemi</w:t>
                  </w:r>
                </w:p>
              </w:tc>
            </w:tr>
            <w:tr w:rsidR="00216648" w:rsidRPr="004C7E4F" w14:paraId="468CA674" w14:textId="77777777" w:rsidTr="00A80FA6">
              <w:trPr>
                <w:trHeight w:val="280"/>
              </w:trPr>
              <w:tc>
                <w:tcPr>
                  <w:tcW w:w="1054" w:type="dxa"/>
                </w:tcPr>
                <w:p w14:paraId="1474B177" w14:textId="4036329A" w:rsidR="00216648" w:rsidRPr="004C7E4F" w:rsidRDefault="00216648" w:rsidP="00216648">
                  <w:pPr>
                    <w:jc w:val="both"/>
                    <w:rPr>
                      <w:rFonts w:cstheme="minorHAnsi"/>
                    </w:rPr>
                  </w:pPr>
                  <w:r w:rsidRPr="004C7E4F">
                    <w:rPr>
                      <w:rFonts w:cstheme="minorHAnsi"/>
                    </w:rPr>
                    <w:t>5. Hafta</w:t>
                  </w:r>
                </w:p>
              </w:tc>
              <w:tc>
                <w:tcPr>
                  <w:tcW w:w="8015" w:type="dxa"/>
                  <w:tcBorders>
                    <w:top w:val="single" w:sz="4" w:space="0" w:color="auto"/>
                    <w:left w:val="single" w:sz="4" w:space="0" w:color="auto"/>
                    <w:bottom w:val="single" w:sz="4" w:space="0" w:color="auto"/>
                    <w:right w:val="single" w:sz="4" w:space="0" w:color="auto"/>
                  </w:tcBorders>
                </w:tcPr>
                <w:p w14:paraId="5BC8EF2E" w14:textId="7E1CE2F7" w:rsidR="00216648" w:rsidRPr="004C7E4F" w:rsidRDefault="00216648" w:rsidP="00216648">
                  <w:pPr>
                    <w:jc w:val="both"/>
                    <w:rPr>
                      <w:rFonts w:cstheme="minorHAnsi"/>
                    </w:rPr>
                  </w:pPr>
                  <w:r w:rsidRPr="00D33E73">
                    <w:t>Tüketici davranışı ve marka yönetimi</w:t>
                  </w:r>
                </w:p>
              </w:tc>
            </w:tr>
            <w:tr w:rsidR="00216648" w:rsidRPr="004C7E4F" w14:paraId="3404A3ED" w14:textId="77777777" w:rsidTr="00A80FA6">
              <w:trPr>
                <w:trHeight w:val="280"/>
              </w:trPr>
              <w:tc>
                <w:tcPr>
                  <w:tcW w:w="1054" w:type="dxa"/>
                </w:tcPr>
                <w:p w14:paraId="1CDA9BD1" w14:textId="7A4016CF" w:rsidR="00216648" w:rsidRPr="004C7E4F" w:rsidRDefault="00216648" w:rsidP="00216648">
                  <w:pPr>
                    <w:jc w:val="both"/>
                    <w:rPr>
                      <w:rFonts w:cstheme="minorHAnsi"/>
                    </w:rPr>
                  </w:pPr>
                  <w:r w:rsidRPr="004C7E4F">
                    <w:rPr>
                      <w:rFonts w:cstheme="minorHAnsi"/>
                    </w:rPr>
                    <w:t>6. Hafta</w:t>
                  </w:r>
                </w:p>
              </w:tc>
              <w:tc>
                <w:tcPr>
                  <w:tcW w:w="8015" w:type="dxa"/>
                  <w:tcBorders>
                    <w:top w:val="single" w:sz="4" w:space="0" w:color="auto"/>
                    <w:left w:val="single" w:sz="4" w:space="0" w:color="auto"/>
                    <w:bottom w:val="single" w:sz="4" w:space="0" w:color="auto"/>
                    <w:right w:val="single" w:sz="4" w:space="0" w:color="auto"/>
                  </w:tcBorders>
                </w:tcPr>
                <w:p w14:paraId="09985514" w14:textId="02FF54B5" w:rsidR="00216648" w:rsidRPr="004C7E4F" w:rsidRDefault="00216648" w:rsidP="00216648">
                  <w:pPr>
                    <w:rPr>
                      <w:rFonts w:cstheme="minorHAnsi"/>
                    </w:rPr>
                  </w:pPr>
                  <w:r w:rsidRPr="00D33E73">
                    <w:t>Pazar bölümlendirme, hedefleme ve konumlandırma Gıda sektörüne giriş ve ekonomik önemi</w:t>
                  </w:r>
                </w:p>
              </w:tc>
            </w:tr>
            <w:tr w:rsidR="00216648" w:rsidRPr="004C7E4F" w14:paraId="63AE3A1B" w14:textId="77777777" w:rsidTr="00A80FA6">
              <w:trPr>
                <w:trHeight w:val="269"/>
              </w:trPr>
              <w:tc>
                <w:tcPr>
                  <w:tcW w:w="1054" w:type="dxa"/>
                </w:tcPr>
                <w:p w14:paraId="311195C3" w14:textId="07B7ED60" w:rsidR="00216648" w:rsidRPr="004C7E4F" w:rsidRDefault="00216648" w:rsidP="00216648">
                  <w:pPr>
                    <w:jc w:val="both"/>
                    <w:rPr>
                      <w:rFonts w:cstheme="minorHAnsi"/>
                    </w:rPr>
                  </w:pPr>
                  <w:r w:rsidRPr="004C7E4F">
                    <w:rPr>
                      <w:rFonts w:cstheme="minorHAnsi"/>
                    </w:rPr>
                    <w:t>7. Hafta</w:t>
                  </w:r>
                </w:p>
              </w:tc>
              <w:tc>
                <w:tcPr>
                  <w:tcW w:w="8015" w:type="dxa"/>
                  <w:tcBorders>
                    <w:top w:val="single" w:sz="4" w:space="0" w:color="auto"/>
                    <w:left w:val="single" w:sz="4" w:space="0" w:color="auto"/>
                    <w:bottom w:val="single" w:sz="4" w:space="0" w:color="auto"/>
                    <w:right w:val="single" w:sz="4" w:space="0" w:color="auto"/>
                  </w:tcBorders>
                </w:tcPr>
                <w:p w14:paraId="0AAB2B71" w14:textId="047FB56A" w:rsidR="00216648" w:rsidRPr="004C7E4F" w:rsidRDefault="00216648" w:rsidP="00216648">
                  <w:pPr>
                    <w:rPr>
                      <w:rFonts w:cstheme="minorHAnsi"/>
                    </w:rPr>
                  </w:pPr>
                  <w:r w:rsidRPr="00D33E73">
                    <w:t>Gıda dağıtım kanalları ve lojistik</w:t>
                  </w:r>
                </w:p>
              </w:tc>
            </w:tr>
            <w:tr w:rsidR="00787E98" w:rsidRPr="004C7E4F" w14:paraId="7B87F729" w14:textId="77777777" w:rsidTr="00A80FA6">
              <w:trPr>
                <w:trHeight w:val="256"/>
              </w:trPr>
              <w:tc>
                <w:tcPr>
                  <w:tcW w:w="1054" w:type="dxa"/>
                </w:tcPr>
                <w:p w14:paraId="2DF81685" w14:textId="75C3293E" w:rsidR="00787E98" w:rsidRPr="004C7E4F" w:rsidRDefault="00787E98" w:rsidP="00787E98">
                  <w:pPr>
                    <w:jc w:val="both"/>
                    <w:rPr>
                      <w:rFonts w:cstheme="minorHAnsi"/>
                    </w:rPr>
                  </w:pPr>
                  <w:r w:rsidRPr="004C7E4F">
                    <w:rPr>
                      <w:rFonts w:cstheme="minorHAnsi"/>
                    </w:rPr>
                    <w:t>8. Hafta</w:t>
                  </w:r>
                </w:p>
              </w:tc>
              <w:tc>
                <w:tcPr>
                  <w:tcW w:w="8015" w:type="dxa"/>
                  <w:tcBorders>
                    <w:top w:val="single" w:sz="4" w:space="0" w:color="auto"/>
                    <w:left w:val="single" w:sz="4" w:space="0" w:color="auto"/>
                    <w:bottom w:val="single" w:sz="4" w:space="0" w:color="auto"/>
                    <w:right w:val="single" w:sz="4" w:space="0" w:color="auto"/>
                  </w:tcBorders>
                </w:tcPr>
                <w:p w14:paraId="2184B7B2" w14:textId="0FA5A420" w:rsidR="00787E98" w:rsidRPr="004C7E4F" w:rsidRDefault="00F17FFE" w:rsidP="00787E98">
                  <w:pPr>
                    <w:jc w:val="both"/>
                    <w:rPr>
                      <w:rFonts w:cstheme="minorHAnsi"/>
                    </w:rPr>
                  </w:pPr>
                  <w:r w:rsidRPr="004C7E4F">
                    <w:rPr>
                      <w:rFonts w:cstheme="minorHAnsi"/>
                    </w:rPr>
                    <w:t>Ara sınav / değerlendirme</w:t>
                  </w:r>
                </w:p>
              </w:tc>
            </w:tr>
            <w:tr w:rsidR="00787E98" w:rsidRPr="004C7E4F" w14:paraId="0331CF24" w14:textId="77777777" w:rsidTr="00A80FA6">
              <w:trPr>
                <w:trHeight w:val="269"/>
              </w:trPr>
              <w:tc>
                <w:tcPr>
                  <w:tcW w:w="1054" w:type="dxa"/>
                </w:tcPr>
                <w:p w14:paraId="2A21D562" w14:textId="5B1233C5" w:rsidR="00787E98" w:rsidRPr="004C7E4F" w:rsidRDefault="00787E98" w:rsidP="00787E98">
                  <w:pPr>
                    <w:jc w:val="both"/>
                    <w:rPr>
                      <w:rFonts w:cstheme="minorHAnsi"/>
                    </w:rPr>
                  </w:pPr>
                  <w:r w:rsidRPr="004C7E4F">
                    <w:rPr>
                      <w:rFonts w:cstheme="minorHAnsi"/>
                    </w:rPr>
                    <w:t>9. Hafta</w:t>
                  </w:r>
                </w:p>
              </w:tc>
              <w:tc>
                <w:tcPr>
                  <w:tcW w:w="8015" w:type="dxa"/>
                  <w:tcBorders>
                    <w:top w:val="single" w:sz="4" w:space="0" w:color="auto"/>
                    <w:left w:val="single" w:sz="4" w:space="0" w:color="auto"/>
                    <w:bottom w:val="single" w:sz="4" w:space="0" w:color="auto"/>
                    <w:right w:val="single" w:sz="4" w:space="0" w:color="auto"/>
                  </w:tcBorders>
                </w:tcPr>
                <w:p w14:paraId="6F03E33F" w14:textId="08CEDD29" w:rsidR="00787E98" w:rsidRPr="004C7E4F" w:rsidRDefault="00216648" w:rsidP="00787E98">
                  <w:pPr>
                    <w:rPr>
                      <w:rFonts w:cstheme="minorHAnsi"/>
                    </w:rPr>
                  </w:pPr>
                  <w:r w:rsidRPr="00D33E73">
                    <w:t>Tutundurma stratejileri ve dijital pazarlama</w:t>
                  </w:r>
                  <w:r w:rsidRPr="004C7E4F">
                    <w:rPr>
                      <w:rFonts w:cstheme="minorHAnsi"/>
                    </w:rPr>
                    <w:t xml:space="preserve"> </w:t>
                  </w:r>
                </w:p>
              </w:tc>
            </w:tr>
            <w:tr w:rsidR="00787E98" w:rsidRPr="004C7E4F" w14:paraId="78297F87" w14:textId="77777777" w:rsidTr="00A80FA6">
              <w:trPr>
                <w:trHeight w:val="280"/>
              </w:trPr>
              <w:tc>
                <w:tcPr>
                  <w:tcW w:w="1054" w:type="dxa"/>
                </w:tcPr>
                <w:p w14:paraId="28E45718" w14:textId="6458FD55" w:rsidR="00787E98" w:rsidRPr="004C7E4F" w:rsidRDefault="00787E98" w:rsidP="00787E98">
                  <w:pPr>
                    <w:jc w:val="both"/>
                    <w:rPr>
                      <w:rFonts w:cstheme="minorHAnsi"/>
                    </w:rPr>
                  </w:pPr>
                  <w:r w:rsidRPr="004C7E4F">
                    <w:rPr>
                      <w:rFonts w:cstheme="minorHAnsi"/>
                    </w:rPr>
                    <w:t>10. Hafta</w:t>
                  </w:r>
                </w:p>
              </w:tc>
              <w:tc>
                <w:tcPr>
                  <w:tcW w:w="8015" w:type="dxa"/>
                  <w:tcBorders>
                    <w:top w:val="single" w:sz="4" w:space="0" w:color="auto"/>
                    <w:left w:val="single" w:sz="4" w:space="0" w:color="auto"/>
                    <w:bottom w:val="single" w:sz="4" w:space="0" w:color="auto"/>
                    <w:right w:val="single" w:sz="4" w:space="0" w:color="auto"/>
                  </w:tcBorders>
                </w:tcPr>
                <w:p w14:paraId="5AEE0458" w14:textId="2DF0211A" w:rsidR="00787E98" w:rsidRPr="004C7E4F" w:rsidRDefault="00216648" w:rsidP="00787E98">
                  <w:pPr>
                    <w:rPr>
                      <w:rFonts w:cstheme="minorHAnsi"/>
                      <w:bCs/>
                    </w:rPr>
                  </w:pPr>
                  <w:r w:rsidRPr="00D33E73">
                    <w:t>Ulusal ve uluslararası gıda pazarı</w:t>
                  </w:r>
                </w:p>
              </w:tc>
            </w:tr>
            <w:tr w:rsidR="00787E98" w:rsidRPr="004C7E4F" w14:paraId="4AC17D41" w14:textId="77777777" w:rsidTr="00A80FA6">
              <w:trPr>
                <w:trHeight w:val="280"/>
              </w:trPr>
              <w:tc>
                <w:tcPr>
                  <w:tcW w:w="1054" w:type="dxa"/>
                </w:tcPr>
                <w:p w14:paraId="6B0E5CE5" w14:textId="44FB8DE1" w:rsidR="00787E98" w:rsidRPr="004C7E4F" w:rsidRDefault="00787E98" w:rsidP="00787E98">
                  <w:pPr>
                    <w:jc w:val="both"/>
                    <w:rPr>
                      <w:rFonts w:cstheme="minorHAnsi"/>
                    </w:rPr>
                  </w:pPr>
                  <w:r w:rsidRPr="004C7E4F">
                    <w:rPr>
                      <w:rFonts w:cstheme="minorHAnsi"/>
                    </w:rPr>
                    <w:t>11. Hafta</w:t>
                  </w:r>
                </w:p>
              </w:tc>
              <w:tc>
                <w:tcPr>
                  <w:tcW w:w="8015" w:type="dxa"/>
                  <w:tcBorders>
                    <w:top w:val="single" w:sz="4" w:space="0" w:color="auto"/>
                    <w:left w:val="single" w:sz="4" w:space="0" w:color="auto"/>
                    <w:bottom w:val="single" w:sz="4" w:space="0" w:color="auto"/>
                    <w:right w:val="single" w:sz="4" w:space="0" w:color="auto"/>
                  </w:tcBorders>
                </w:tcPr>
                <w:p w14:paraId="210EAAF7" w14:textId="7032AB0C" w:rsidR="00787E98" w:rsidRPr="004C7E4F" w:rsidRDefault="00216648" w:rsidP="00787E98">
                  <w:pPr>
                    <w:rPr>
                      <w:rFonts w:cstheme="minorHAnsi"/>
                    </w:rPr>
                  </w:pPr>
                  <w:r w:rsidRPr="00D33E73">
                    <w:t>Sürdürülebilirlik ve etik pazarlama</w:t>
                  </w:r>
                </w:p>
              </w:tc>
            </w:tr>
            <w:tr w:rsidR="00787E98" w:rsidRPr="004C7E4F" w14:paraId="076DECAA" w14:textId="77777777" w:rsidTr="00A80FA6">
              <w:trPr>
                <w:trHeight w:val="269"/>
              </w:trPr>
              <w:tc>
                <w:tcPr>
                  <w:tcW w:w="1054" w:type="dxa"/>
                </w:tcPr>
                <w:p w14:paraId="7BEEF0F0" w14:textId="017ECF14" w:rsidR="00787E98" w:rsidRPr="004C7E4F" w:rsidRDefault="00787E98" w:rsidP="00787E98">
                  <w:pPr>
                    <w:jc w:val="both"/>
                    <w:rPr>
                      <w:rFonts w:cstheme="minorHAnsi"/>
                    </w:rPr>
                  </w:pPr>
                  <w:r w:rsidRPr="004C7E4F">
                    <w:rPr>
                      <w:rFonts w:cstheme="minorHAnsi"/>
                    </w:rPr>
                    <w:t>12. Hafta</w:t>
                  </w:r>
                </w:p>
              </w:tc>
              <w:tc>
                <w:tcPr>
                  <w:tcW w:w="8015" w:type="dxa"/>
                  <w:tcBorders>
                    <w:top w:val="single" w:sz="4" w:space="0" w:color="auto"/>
                    <w:left w:val="single" w:sz="4" w:space="0" w:color="auto"/>
                    <w:bottom w:val="single" w:sz="4" w:space="0" w:color="auto"/>
                    <w:right w:val="single" w:sz="4" w:space="0" w:color="auto"/>
                  </w:tcBorders>
                </w:tcPr>
                <w:p w14:paraId="189E2E96" w14:textId="62D8EBEF" w:rsidR="00787E98" w:rsidRPr="004C7E4F" w:rsidRDefault="00216648" w:rsidP="00787E98">
                  <w:pPr>
                    <w:rPr>
                      <w:rFonts w:cstheme="minorHAnsi"/>
                    </w:rPr>
                  </w:pPr>
                  <w:r w:rsidRPr="00D33E73">
                    <w:t>Güncel trendler ve vaka analizleri</w:t>
                  </w:r>
                </w:p>
              </w:tc>
            </w:tr>
            <w:tr w:rsidR="00787E98" w:rsidRPr="004C7E4F" w14:paraId="5968C6F7" w14:textId="77777777" w:rsidTr="00A80FA6">
              <w:trPr>
                <w:trHeight w:val="280"/>
              </w:trPr>
              <w:tc>
                <w:tcPr>
                  <w:tcW w:w="1054" w:type="dxa"/>
                </w:tcPr>
                <w:p w14:paraId="1F1CE3C4" w14:textId="78DAD9AD" w:rsidR="00787E98" w:rsidRPr="004C7E4F" w:rsidRDefault="00787E98" w:rsidP="00787E98">
                  <w:pPr>
                    <w:jc w:val="both"/>
                    <w:rPr>
                      <w:rFonts w:cstheme="minorHAnsi"/>
                    </w:rPr>
                  </w:pPr>
                  <w:r w:rsidRPr="004C7E4F">
                    <w:rPr>
                      <w:rFonts w:cstheme="minorHAnsi"/>
                    </w:rPr>
                    <w:t>13. Hafta</w:t>
                  </w:r>
                </w:p>
              </w:tc>
              <w:tc>
                <w:tcPr>
                  <w:tcW w:w="8015" w:type="dxa"/>
                  <w:tcBorders>
                    <w:top w:val="single" w:sz="4" w:space="0" w:color="auto"/>
                    <w:left w:val="single" w:sz="4" w:space="0" w:color="auto"/>
                    <w:bottom w:val="single" w:sz="4" w:space="0" w:color="auto"/>
                    <w:right w:val="single" w:sz="4" w:space="0" w:color="auto"/>
                  </w:tcBorders>
                </w:tcPr>
                <w:p w14:paraId="325A9DE9" w14:textId="200C86EA" w:rsidR="00787E98" w:rsidRPr="004C7E4F" w:rsidRDefault="00216648" w:rsidP="00787E98">
                  <w:pPr>
                    <w:jc w:val="both"/>
                    <w:rPr>
                      <w:rFonts w:cstheme="minorHAnsi"/>
                    </w:rPr>
                  </w:pPr>
                  <w:r w:rsidRPr="00D33E73">
                    <w:t>Öğrenci sunumları ve proje sunumu</w:t>
                  </w:r>
                  <w:r w:rsidRPr="004C7E4F">
                    <w:rPr>
                      <w:rFonts w:cstheme="minorHAnsi"/>
                    </w:rPr>
                    <w:t xml:space="preserve"> </w:t>
                  </w:r>
                </w:p>
              </w:tc>
            </w:tr>
            <w:tr w:rsidR="00787E98" w:rsidRPr="004C7E4F" w14:paraId="0406DD63" w14:textId="77777777" w:rsidTr="00A80FA6">
              <w:trPr>
                <w:trHeight w:val="269"/>
              </w:trPr>
              <w:tc>
                <w:tcPr>
                  <w:tcW w:w="1054" w:type="dxa"/>
                </w:tcPr>
                <w:p w14:paraId="23A5CAF9" w14:textId="7EDDB084" w:rsidR="00787E98" w:rsidRPr="004C7E4F" w:rsidRDefault="00787E98" w:rsidP="00787E98">
                  <w:pPr>
                    <w:jc w:val="both"/>
                    <w:rPr>
                      <w:rFonts w:cstheme="minorHAnsi"/>
                    </w:rPr>
                  </w:pPr>
                  <w:r w:rsidRPr="004C7E4F">
                    <w:rPr>
                      <w:rFonts w:cstheme="minorHAnsi"/>
                    </w:rPr>
                    <w:t>14. Hafta</w:t>
                  </w:r>
                </w:p>
              </w:tc>
              <w:tc>
                <w:tcPr>
                  <w:tcW w:w="8015" w:type="dxa"/>
                  <w:tcBorders>
                    <w:top w:val="single" w:sz="4" w:space="0" w:color="auto"/>
                    <w:left w:val="single" w:sz="4" w:space="0" w:color="auto"/>
                    <w:bottom w:val="single" w:sz="4" w:space="0" w:color="auto"/>
                    <w:right w:val="single" w:sz="4" w:space="0" w:color="auto"/>
                  </w:tcBorders>
                </w:tcPr>
                <w:p w14:paraId="2A6872BF" w14:textId="4022AEE0" w:rsidR="00787E98" w:rsidRPr="004C7E4F" w:rsidRDefault="00330281" w:rsidP="00787E98">
                  <w:pPr>
                    <w:jc w:val="both"/>
                    <w:rPr>
                      <w:rFonts w:cstheme="minorHAnsi"/>
                    </w:rPr>
                  </w:pPr>
                  <w:proofErr w:type="gramStart"/>
                  <w:r w:rsidRPr="004C7E4F">
                    <w:rPr>
                      <w:rFonts w:cstheme="minorHAnsi"/>
                    </w:rPr>
                    <w:t>Final  sınav</w:t>
                  </w:r>
                  <w:proofErr w:type="gramEnd"/>
                </w:p>
              </w:tc>
            </w:tr>
          </w:tbl>
          <w:p w14:paraId="00084DD6" w14:textId="1E67CA0A" w:rsidR="005060AA" w:rsidRPr="004C7E4F" w:rsidRDefault="005060AA" w:rsidP="009B50FD">
            <w:pPr>
              <w:jc w:val="both"/>
              <w:rPr>
                <w:rFonts w:cstheme="minorHAnsi"/>
              </w:rPr>
            </w:pPr>
          </w:p>
        </w:tc>
      </w:tr>
      <w:tr w:rsidR="007F634E" w:rsidRPr="004C7E4F" w14:paraId="5782DE1D" w14:textId="77777777" w:rsidTr="007F634E">
        <w:trPr>
          <w:trHeight w:val="2567"/>
        </w:trPr>
        <w:tc>
          <w:tcPr>
            <w:tcW w:w="1418" w:type="dxa"/>
            <w:vAlign w:val="center"/>
          </w:tcPr>
          <w:p w14:paraId="266B45BA" w14:textId="44E50DE2" w:rsidR="007F634E" w:rsidRPr="004C7E4F" w:rsidRDefault="007F634E" w:rsidP="007F634E">
            <w:pPr>
              <w:pStyle w:val="TableParagraph"/>
              <w:ind w:right="359"/>
              <w:jc w:val="center"/>
              <w:rPr>
                <w:rFonts w:asciiTheme="minorHAnsi" w:hAnsiTheme="minorHAnsi" w:cstheme="minorHAnsi"/>
                <w:b/>
                <w:spacing w:val="-2"/>
              </w:rPr>
            </w:pPr>
            <w:r w:rsidRPr="004C7E4F">
              <w:rPr>
                <w:rFonts w:asciiTheme="minorHAnsi" w:hAnsiTheme="minorHAnsi" w:cstheme="minorHAnsi"/>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4C7E4F" w14:paraId="2988DEF9" w14:textId="77777777" w:rsidTr="007F634E">
              <w:trPr>
                <w:trHeight w:val="404"/>
              </w:trPr>
              <w:tc>
                <w:tcPr>
                  <w:tcW w:w="3019" w:type="dxa"/>
                </w:tcPr>
                <w:p w14:paraId="5E340541" w14:textId="77777777" w:rsidR="007F634E" w:rsidRPr="004C7E4F" w:rsidRDefault="007F634E" w:rsidP="007F634E">
                  <w:pPr>
                    <w:rPr>
                      <w:rFonts w:cstheme="minorHAnsi"/>
                      <w:b/>
                      <w:bCs/>
                    </w:rPr>
                  </w:pPr>
                  <w:r w:rsidRPr="004C7E4F">
                    <w:rPr>
                      <w:rFonts w:eastAsia="Times New Roman" w:cstheme="minorHAnsi"/>
                      <w:b/>
                      <w:bCs/>
                      <w:color w:val="3B3A36"/>
                      <w:lang w:eastAsia="tr-TR"/>
                    </w:rPr>
                    <w:t>Yarıyıl Çalışmaları</w:t>
                  </w:r>
                </w:p>
              </w:tc>
              <w:tc>
                <w:tcPr>
                  <w:tcW w:w="3019" w:type="dxa"/>
                </w:tcPr>
                <w:p w14:paraId="0CBA72B9" w14:textId="77777777" w:rsidR="007F634E" w:rsidRPr="004C7E4F" w:rsidRDefault="007F634E" w:rsidP="007F634E">
                  <w:pPr>
                    <w:rPr>
                      <w:rFonts w:cstheme="minorHAnsi"/>
                      <w:b/>
                      <w:bCs/>
                    </w:rPr>
                  </w:pPr>
                  <w:r w:rsidRPr="004C7E4F">
                    <w:rPr>
                      <w:rFonts w:eastAsia="Times New Roman" w:cstheme="minorHAnsi"/>
                      <w:b/>
                      <w:bCs/>
                      <w:color w:val="3B3A36"/>
                      <w:lang w:eastAsia="tr-TR"/>
                    </w:rPr>
                    <w:t>Sayısı</w:t>
                  </w:r>
                </w:p>
              </w:tc>
              <w:tc>
                <w:tcPr>
                  <w:tcW w:w="3020" w:type="dxa"/>
                </w:tcPr>
                <w:p w14:paraId="67CFCA18" w14:textId="77777777" w:rsidR="007F634E" w:rsidRPr="004C7E4F" w:rsidRDefault="007F634E" w:rsidP="007F634E">
                  <w:pPr>
                    <w:rPr>
                      <w:rFonts w:cstheme="minorHAnsi"/>
                      <w:b/>
                      <w:bCs/>
                    </w:rPr>
                  </w:pPr>
                  <w:r w:rsidRPr="004C7E4F">
                    <w:rPr>
                      <w:rFonts w:eastAsia="Times New Roman" w:cstheme="minorHAnsi"/>
                      <w:b/>
                      <w:bCs/>
                      <w:color w:val="3B3A36"/>
                      <w:lang w:eastAsia="tr-TR"/>
                    </w:rPr>
                    <w:t>Katkı %</w:t>
                  </w:r>
                </w:p>
              </w:tc>
            </w:tr>
            <w:tr w:rsidR="007F634E" w:rsidRPr="004C7E4F" w14:paraId="714467BC" w14:textId="77777777" w:rsidTr="007F634E">
              <w:trPr>
                <w:trHeight w:val="384"/>
              </w:trPr>
              <w:tc>
                <w:tcPr>
                  <w:tcW w:w="3019" w:type="dxa"/>
                </w:tcPr>
                <w:p w14:paraId="02DED1A6" w14:textId="77777777" w:rsidR="007F634E" w:rsidRPr="004C7E4F" w:rsidRDefault="007F634E" w:rsidP="007F634E">
                  <w:pPr>
                    <w:rPr>
                      <w:rFonts w:cstheme="minorHAnsi"/>
                    </w:rPr>
                  </w:pPr>
                  <w:r w:rsidRPr="004C7E4F">
                    <w:rPr>
                      <w:rFonts w:eastAsia="Times New Roman" w:cstheme="minorHAnsi"/>
                      <w:color w:val="3A3A3A"/>
                      <w:lang w:eastAsia="tr-TR"/>
                    </w:rPr>
                    <w:t>Ara Sınav</w:t>
                  </w:r>
                </w:p>
              </w:tc>
              <w:tc>
                <w:tcPr>
                  <w:tcW w:w="3019" w:type="dxa"/>
                </w:tcPr>
                <w:p w14:paraId="391D82F4" w14:textId="77ABF0D6" w:rsidR="007F634E" w:rsidRPr="004C7E4F" w:rsidRDefault="00787E98" w:rsidP="007F634E">
                  <w:pPr>
                    <w:rPr>
                      <w:rFonts w:cstheme="minorHAnsi"/>
                    </w:rPr>
                  </w:pPr>
                  <w:r w:rsidRPr="004C7E4F">
                    <w:rPr>
                      <w:rFonts w:cstheme="minorHAnsi"/>
                    </w:rPr>
                    <w:t>1</w:t>
                  </w:r>
                </w:p>
              </w:tc>
              <w:tc>
                <w:tcPr>
                  <w:tcW w:w="3020" w:type="dxa"/>
                </w:tcPr>
                <w:p w14:paraId="3C35A695" w14:textId="18FD2A8D" w:rsidR="007F634E" w:rsidRPr="004C7E4F" w:rsidRDefault="007F634E" w:rsidP="007F634E">
                  <w:pPr>
                    <w:rPr>
                      <w:rFonts w:cstheme="minorHAnsi"/>
                    </w:rPr>
                  </w:pPr>
                  <w:r w:rsidRPr="004C7E4F">
                    <w:rPr>
                      <w:rFonts w:eastAsia="Times New Roman" w:cstheme="minorHAnsi"/>
                      <w:color w:val="3B3A36"/>
                      <w:lang w:eastAsia="tr-TR"/>
                    </w:rPr>
                    <w:t>%</w:t>
                  </w:r>
                  <w:r w:rsidR="00F170D6" w:rsidRPr="004C7E4F">
                    <w:rPr>
                      <w:rFonts w:eastAsia="Times New Roman" w:cstheme="minorHAnsi"/>
                      <w:color w:val="3B3A36"/>
                      <w:lang w:eastAsia="tr-TR"/>
                    </w:rPr>
                    <w:t>4</w:t>
                  </w:r>
                  <w:r w:rsidR="00787E98" w:rsidRPr="004C7E4F">
                    <w:rPr>
                      <w:rFonts w:eastAsia="Times New Roman" w:cstheme="minorHAnsi"/>
                      <w:color w:val="3B3A36"/>
                      <w:lang w:eastAsia="tr-TR"/>
                    </w:rPr>
                    <w:t>0</w:t>
                  </w:r>
                </w:p>
              </w:tc>
            </w:tr>
            <w:tr w:rsidR="007F634E" w:rsidRPr="004C7E4F" w14:paraId="647B2689" w14:textId="77777777" w:rsidTr="007F634E">
              <w:trPr>
                <w:trHeight w:val="404"/>
              </w:trPr>
              <w:tc>
                <w:tcPr>
                  <w:tcW w:w="3019" w:type="dxa"/>
                </w:tcPr>
                <w:p w14:paraId="684C8DAE" w14:textId="77777777" w:rsidR="007F634E" w:rsidRPr="004C7E4F" w:rsidRDefault="007F634E" w:rsidP="007F634E">
                  <w:pPr>
                    <w:rPr>
                      <w:rFonts w:cstheme="minorHAnsi"/>
                    </w:rPr>
                  </w:pPr>
                  <w:r w:rsidRPr="004C7E4F">
                    <w:rPr>
                      <w:rFonts w:eastAsia="Times New Roman" w:cstheme="minorHAnsi"/>
                      <w:color w:val="3A3A3A"/>
                      <w:lang w:eastAsia="tr-TR"/>
                    </w:rPr>
                    <w:t>Kısa Sınav</w:t>
                  </w:r>
                </w:p>
              </w:tc>
              <w:tc>
                <w:tcPr>
                  <w:tcW w:w="3019" w:type="dxa"/>
                </w:tcPr>
                <w:p w14:paraId="5BE44C1D" w14:textId="23B98C32" w:rsidR="007F634E" w:rsidRPr="004C7E4F" w:rsidRDefault="007F634E" w:rsidP="007F634E">
                  <w:pPr>
                    <w:rPr>
                      <w:rFonts w:cstheme="minorHAnsi"/>
                    </w:rPr>
                  </w:pPr>
                </w:p>
              </w:tc>
              <w:tc>
                <w:tcPr>
                  <w:tcW w:w="3020" w:type="dxa"/>
                </w:tcPr>
                <w:p w14:paraId="6048D0B2" w14:textId="4949355C"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61F39DFA" w14:textId="77777777" w:rsidTr="007F634E">
              <w:trPr>
                <w:trHeight w:val="384"/>
              </w:trPr>
              <w:tc>
                <w:tcPr>
                  <w:tcW w:w="3019" w:type="dxa"/>
                </w:tcPr>
                <w:p w14:paraId="638248DC" w14:textId="77777777" w:rsidR="007F634E" w:rsidRPr="004C7E4F" w:rsidRDefault="007F634E" w:rsidP="007F634E">
                  <w:pPr>
                    <w:rPr>
                      <w:rFonts w:cstheme="minorHAnsi"/>
                    </w:rPr>
                  </w:pPr>
                  <w:r w:rsidRPr="004C7E4F">
                    <w:rPr>
                      <w:rFonts w:eastAsia="Times New Roman" w:cstheme="minorHAnsi"/>
                      <w:color w:val="3A3A3A"/>
                      <w:lang w:eastAsia="tr-TR"/>
                    </w:rPr>
                    <w:t>Ödev</w:t>
                  </w:r>
                </w:p>
              </w:tc>
              <w:tc>
                <w:tcPr>
                  <w:tcW w:w="3019" w:type="dxa"/>
                </w:tcPr>
                <w:p w14:paraId="1831F9C3" w14:textId="496851A3" w:rsidR="007F634E" w:rsidRPr="004C7E4F" w:rsidRDefault="007F634E" w:rsidP="007F634E">
                  <w:pPr>
                    <w:rPr>
                      <w:rFonts w:cstheme="minorHAnsi"/>
                    </w:rPr>
                  </w:pPr>
                </w:p>
              </w:tc>
              <w:tc>
                <w:tcPr>
                  <w:tcW w:w="3020" w:type="dxa"/>
                </w:tcPr>
                <w:p w14:paraId="50477F83" w14:textId="4147DB88" w:rsidR="007F634E" w:rsidRPr="004C7E4F" w:rsidRDefault="007F634E" w:rsidP="007F634E">
                  <w:pPr>
                    <w:rPr>
                      <w:rFonts w:cstheme="minorHAnsi"/>
                    </w:rPr>
                  </w:pPr>
                  <w:r w:rsidRPr="004C7E4F">
                    <w:rPr>
                      <w:rFonts w:eastAsia="Times New Roman" w:cstheme="minorHAnsi"/>
                      <w:color w:val="3B3A36"/>
                      <w:lang w:eastAsia="tr-TR"/>
                    </w:rPr>
                    <w:t>%</w:t>
                  </w:r>
                  <w:r w:rsidR="00787E98" w:rsidRPr="004C7E4F">
                    <w:rPr>
                      <w:rFonts w:eastAsia="Times New Roman" w:cstheme="minorHAnsi"/>
                      <w:color w:val="3B3A36"/>
                      <w:lang w:eastAsia="tr-TR"/>
                    </w:rPr>
                    <w:t>10</w:t>
                  </w:r>
                </w:p>
              </w:tc>
            </w:tr>
            <w:tr w:rsidR="007F634E" w:rsidRPr="004C7E4F" w14:paraId="49F1DC4A" w14:textId="77777777" w:rsidTr="007F634E">
              <w:trPr>
                <w:trHeight w:val="404"/>
              </w:trPr>
              <w:tc>
                <w:tcPr>
                  <w:tcW w:w="3019" w:type="dxa"/>
                </w:tcPr>
                <w:p w14:paraId="5A007468" w14:textId="77777777" w:rsidR="007F634E" w:rsidRPr="004C7E4F" w:rsidRDefault="007F634E" w:rsidP="007F634E">
                  <w:pPr>
                    <w:rPr>
                      <w:rFonts w:cstheme="minorHAnsi"/>
                    </w:rPr>
                  </w:pPr>
                  <w:r w:rsidRPr="004C7E4F">
                    <w:rPr>
                      <w:rFonts w:eastAsia="Times New Roman" w:cstheme="minorHAnsi"/>
                      <w:color w:val="3A3A3A"/>
                      <w:lang w:eastAsia="tr-TR"/>
                    </w:rPr>
                    <w:t>Devam</w:t>
                  </w:r>
                </w:p>
              </w:tc>
              <w:tc>
                <w:tcPr>
                  <w:tcW w:w="3019" w:type="dxa"/>
                </w:tcPr>
                <w:p w14:paraId="5E7EABE5" w14:textId="6E8F9574" w:rsidR="007F634E" w:rsidRPr="004C7E4F" w:rsidRDefault="007F634E" w:rsidP="007F634E">
                  <w:pPr>
                    <w:rPr>
                      <w:rFonts w:cstheme="minorHAnsi"/>
                    </w:rPr>
                  </w:pPr>
                </w:p>
              </w:tc>
              <w:tc>
                <w:tcPr>
                  <w:tcW w:w="3020" w:type="dxa"/>
                </w:tcPr>
                <w:p w14:paraId="3C956288" w14:textId="0C85C501"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69FED4D1" w14:textId="77777777" w:rsidTr="007F634E">
              <w:trPr>
                <w:trHeight w:val="384"/>
              </w:trPr>
              <w:tc>
                <w:tcPr>
                  <w:tcW w:w="3019" w:type="dxa"/>
                </w:tcPr>
                <w:p w14:paraId="5E9CD766" w14:textId="77777777" w:rsidR="007F634E" w:rsidRPr="004C7E4F" w:rsidRDefault="007F634E" w:rsidP="007F634E">
                  <w:pPr>
                    <w:rPr>
                      <w:rFonts w:cstheme="minorHAnsi"/>
                    </w:rPr>
                  </w:pPr>
                  <w:r w:rsidRPr="004C7E4F">
                    <w:rPr>
                      <w:rFonts w:eastAsia="Times New Roman" w:cstheme="minorHAnsi"/>
                      <w:color w:val="3A3A3A"/>
                      <w:lang w:eastAsia="tr-TR"/>
                    </w:rPr>
                    <w:t>Uygulama</w:t>
                  </w:r>
                </w:p>
              </w:tc>
              <w:tc>
                <w:tcPr>
                  <w:tcW w:w="3019" w:type="dxa"/>
                </w:tcPr>
                <w:p w14:paraId="42006010" w14:textId="15657735" w:rsidR="007F634E" w:rsidRPr="004C7E4F" w:rsidRDefault="007F634E" w:rsidP="007F634E">
                  <w:pPr>
                    <w:rPr>
                      <w:rFonts w:cstheme="minorHAnsi"/>
                    </w:rPr>
                  </w:pPr>
                </w:p>
              </w:tc>
              <w:tc>
                <w:tcPr>
                  <w:tcW w:w="3020" w:type="dxa"/>
                </w:tcPr>
                <w:p w14:paraId="237210E5" w14:textId="02E37E06"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311549EA" w14:textId="77777777" w:rsidTr="007F634E">
              <w:trPr>
                <w:trHeight w:val="404"/>
              </w:trPr>
              <w:tc>
                <w:tcPr>
                  <w:tcW w:w="3019" w:type="dxa"/>
                </w:tcPr>
                <w:p w14:paraId="70373588" w14:textId="77777777" w:rsidR="007F634E" w:rsidRPr="004C7E4F" w:rsidRDefault="007F634E" w:rsidP="007F634E">
                  <w:pPr>
                    <w:rPr>
                      <w:rFonts w:cstheme="minorHAnsi"/>
                    </w:rPr>
                  </w:pPr>
                  <w:r w:rsidRPr="004C7E4F">
                    <w:rPr>
                      <w:rFonts w:eastAsia="Times New Roman" w:cstheme="minorHAnsi"/>
                      <w:color w:val="3A3A3A"/>
                      <w:lang w:eastAsia="tr-TR"/>
                    </w:rPr>
                    <w:t>Proje</w:t>
                  </w:r>
                </w:p>
              </w:tc>
              <w:tc>
                <w:tcPr>
                  <w:tcW w:w="3019" w:type="dxa"/>
                </w:tcPr>
                <w:p w14:paraId="110D99EC" w14:textId="709AEDAA" w:rsidR="007F634E" w:rsidRPr="004C7E4F" w:rsidRDefault="007F634E" w:rsidP="007F634E">
                  <w:pPr>
                    <w:rPr>
                      <w:rFonts w:cstheme="minorHAnsi"/>
                    </w:rPr>
                  </w:pPr>
                </w:p>
              </w:tc>
              <w:tc>
                <w:tcPr>
                  <w:tcW w:w="3020" w:type="dxa"/>
                </w:tcPr>
                <w:p w14:paraId="51D69B6B" w14:textId="6C666AAB"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3851DA78" w14:textId="77777777" w:rsidTr="007F634E">
              <w:trPr>
                <w:trHeight w:val="384"/>
              </w:trPr>
              <w:tc>
                <w:tcPr>
                  <w:tcW w:w="3019" w:type="dxa"/>
                </w:tcPr>
                <w:p w14:paraId="18C15B05" w14:textId="77777777" w:rsidR="007F634E" w:rsidRPr="004C7E4F" w:rsidRDefault="007F634E" w:rsidP="007F634E">
                  <w:pPr>
                    <w:rPr>
                      <w:rFonts w:cstheme="minorHAnsi"/>
                    </w:rPr>
                  </w:pPr>
                  <w:r w:rsidRPr="004C7E4F">
                    <w:rPr>
                      <w:rFonts w:eastAsia="Times New Roman" w:cstheme="minorHAnsi"/>
                      <w:color w:val="3A3A3A"/>
                      <w:lang w:eastAsia="tr-TR"/>
                    </w:rPr>
                    <w:t>Yarıyıl Sonu Sınavı</w:t>
                  </w:r>
                </w:p>
              </w:tc>
              <w:tc>
                <w:tcPr>
                  <w:tcW w:w="3019" w:type="dxa"/>
                </w:tcPr>
                <w:p w14:paraId="4CCD8D75" w14:textId="387EFDAC" w:rsidR="007F634E" w:rsidRPr="004C7E4F" w:rsidRDefault="00216648" w:rsidP="007F634E">
                  <w:pPr>
                    <w:rPr>
                      <w:rFonts w:cstheme="minorHAnsi"/>
                    </w:rPr>
                  </w:pPr>
                  <w:r>
                    <w:rPr>
                      <w:rFonts w:cstheme="minorHAnsi"/>
                    </w:rPr>
                    <w:t>1</w:t>
                  </w:r>
                </w:p>
              </w:tc>
              <w:tc>
                <w:tcPr>
                  <w:tcW w:w="3020" w:type="dxa"/>
                </w:tcPr>
                <w:p w14:paraId="04B895A7" w14:textId="16DC91E2" w:rsidR="007F634E" w:rsidRPr="004C7E4F" w:rsidRDefault="007F634E" w:rsidP="007F634E">
                  <w:pPr>
                    <w:rPr>
                      <w:rFonts w:cstheme="minorHAnsi"/>
                    </w:rPr>
                  </w:pPr>
                  <w:r w:rsidRPr="004C7E4F">
                    <w:rPr>
                      <w:rFonts w:cstheme="minorHAnsi"/>
                    </w:rPr>
                    <w:t>%</w:t>
                  </w:r>
                  <w:r w:rsidR="00787E98" w:rsidRPr="004C7E4F">
                    <w:rPr>
                      <w:rFonts w:cstheme="minorHAnsi"/>
                    </w:rPr>
                    <w:t>60</w:t>
                  </w:r>
                </w:p>
              </w:tc>
            </w:tr>
            <w:tr w:rsidR="007F634E" w:rsidRPr="004C7E4F" w14:paraId="3DCC8896" w14:textId="77777777" w:rsidTr="007F634E">
              <w:trPr>
                <w:trHeight w:val="404"/>
              </w:trPr>
              <w:tc>
                <w:tcPr>
                  <w:tcW w:w="3019" w:type="dxa"/>
                </w:tcPr>
                <w:p w14:paraId="37370D47" w14:textId="77777777" w:rsidR="007F634E" w:rsidRPr="004C7E4F" w:rsidRDefault="007F634E" w:rsidP="007F634E">
                  <w:pPr>
                    <w:rPr>
                      <w:rFonts w:cstheme="minorHAnsi"/>
                      <w:b/>
                      <w:bCs/>
                    </w:rPr>
                  </w:pPr>
                  <w:r w:rsidRPr="004C7E4F">
                    <w:rPr>
                      <w:rFonts w:cstheme="minorHAnsi"/>
                      <w:b/>
                      <w:bCs/>
                    </w:rPr>
                    <w:t>Toplam</w:t>
                  </w:r>
                </w:p>
              </w:tc>
              <w:tc>
                <w:tcPr>
                  <w:tcW w:w="3019" w:type="dxa"/>
                </w:tcPr>
                <w:p w14:paraId="560534E8" w14:textId="77777777" w:rsidR="007F634E" w:rsidRPr="004C7E4F" w:rsidRDefault="007F634E" w:rsidP="007F634E">
                  <w:pPr>
                    <w:rPr>
                      <w:rFonts w:cstheme="minorHAnsi"/>
                      <w:b/>
                      <w:bCs/>
                    </w:rPr>
                  </w:pPr>
                </w:p>
              </w:tc>
              <w:tc>
                <w:tcPr>
                  <w:tcW w:w="3020" w:type="dxa"/>
                </w:tcPr>
                <w:p w14:paraId="20CB9980" w14:textId="77777777" w:rsidR="007F634E" w:rsidRPr="004C7E4F" w:rsidRDefault="007F634E" w:rsidP="007F634E">
                  <w:pPr>
                    <w:rPr>
                      <w:rFonts w:cstheme="minorHAnsi"/>
                      <w:b/>
                      <w:bCs/>
                    </w:rPr>
                  </w:pPr>
                  <w:r w:rsidRPr="004C7E4F">
                    <w:rPr>
                      <w:rFonts w:cstheme="minorHAnsi"/>
                      <w:b/>
                      <w:bCs/>
                    </w:rPr>
                    <w:t>%100</w:t>
                  </w:r>
                </w:p>
              </w:tc>
            </w:tr>
          </w:tbl>
          <w:p w14:paraId="7C5EAF95" w14:textId="77777777" w:rsidR="007F634E" w:rsidRPr="004C7E4F" w:rsidRDefault="007F634E" w:rsidP="00AE2FFC">
            <w:pPr>
              <w:jc w:val="both"/>
              <w:rPr>
                <w:rFonts w:cstheme="minorHAnsi"/>
              </w:rPr>
            </w:pPr>
          </w:p>
        </w:tc>
      </w:tr>
      <w:tr w:rsidR="00FE2A29" w:rsidRPr="004C7E4F" w14:paraId="48BF9CD2" w14:textId="77777777" w:rsidTr="0095231C">
        <w:trPr>
          <w:trHeight w:val="2567"/>
        </w:trPr>
        <w:tc>
          <w:tcPr>
            <w:tcW w:w="1418" w:type="dxa"/>
            <w:vAlign w:val="center"/>
          </w:tcPr>
          <w:p w14:paraId="1CE13ABC" w14:textId="6F1DCA03" w:rsidR="00FE2A29" w:rsidRPr="004C7E4F" w:rsidRDefault="00FE2A29" w:rsidP="00FE2A29">
            <w:pPr>
              <w:pStyle w:val="TableParagraph"/>
              <w:ind w:right="359"/>
              <w:jc w:val="center"/>
              <w:rPr>
                <w:rFonts w:asciiTheme="minorHAnsi" w:hAnsiTheme="minorHAnsi" w:cstheme="minorHAnsi"/>
                <w:b/>
                <w:spacing w:val="-2"/>
              </w:rPr>
            </w:pPr>
            <w:r w:rsidRPr="004C7E4F">
              <w:rPr>
                <w:rFonts w:asciiTheme="minorHAnsi" w:hAnsiTheme="minorHAnsi" w:cstheme="minorHAnsi"/>
                <w:b/>
                <w:spacing w:val="-2"/>
              </w:rPr>
              <w:t>Engellilik Politikası</w:t>
            </w:r>
          </w:p>
        </w:tc>
        <w:tc>
          <w:tcPr>
            <w:tcW w:w="9081" w:type="dxa"/>
            <w:gridSpan w:val="5"/>
            <w:vAlign w:val="center"/>
          </w:tcPr>
          <w:p w14:paraId="07970C4D" w14:textId="6BFEFE34" w:rsidR="00FE2A29" w:rsidRPr="004C7E4F" w:rsidRDefault="00FE2A29" w:rsidP="00FE2A29">
            <w:pPr>
              <w:spacing w:line="360" w:lineRule="auto"/>
              <w:jc w:val="both"/>
              <w:rPr>
                <w:rFonts w:cstheme="minorHAnsi"/>
              </w:rPr>
            </w:pPr>
            <w:r w:rsidRPr="004C7E4F">
              <w:rPr>
                <w:rFonts w:cstheme="minorHAnsi"/>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4C7E4F">
                <w:rPr>
                  <w:rStyle w:val="Kpr"/>
                  <w:rFonts w:cstheme="minorHAnsi"/>
                </w:rPr>
                <w:t>https://aybu.edu.tr/engelsiz/içerik_listesi-327-yildirim-beyazit-universitesi-engelsiz-universite-birimi-yonergesi.html</w:t>
              </w:r>
            </w:hyperlink>
            <w:r w:rsidRPr="004C7E4F">
              <w:rPr>
                <w:rFonts w:cstheme="minorHAnsi"/>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1B4F4C"/>
    <w:rsid w:val="001D3BFB"/>
    <w:rsid w:val="001D66F0"/>
    <w:rsid w:val="00205873"/>
    <w:rsid w:val="00206D7B"/>
    <w:rsid w:val="00216648"/>
    <w:rsid w:val="00284643"/>
    <w:rsid w:val="00296B46"/>
    <w:rsid w:val="002A6D3B"/>
    <w:rsid w:val="002C43F4"/>
    <w:rsid w:val="00307168"/>
    <w:rsid w:val="00330281"/>
    <w:rsid w:val="003404B8"/>
    <w:rsid w:val="003642A1"/>
    <w:rsid w:val="003D5B92"/>
    <w:rsid w:val="00416BD3"/>
    <w:rsid w:val="00423F35"/>
    <w:rsid w:val="0043309A"/>
    <w:rsid w:val="00440654"/>
    <w:rsid w:val="0048206C"/>
    <w:rsid w:val="004C48BD"/>
    <w:rsid w:val="004C7E4F"/>
    <w:rsid w:val="005060AA"/>
    <w:rsid w:val="00574951"/>
    <w:rsid w:val="005833E5"/>
    <w:rsid w:val="00597347"/>
    <w:rsid w:val="00630C60"/>
    <w:rsid w:val="006339D8"/>
    <w:rsid w:val="00661E39"/>
    <w:rsid w:val="00677D29"/>
    <w:rsid w:val="006C66CE"/>
    <w:rsid w:val="006F7080"/>
    <w:rsid w:val="00732FAF"/>
    <w:rsid w:val="00736CCA"/>
    <w:rsid w:val="00787E98"/>
    <w:rsid w:val="00793015"/>
    <w:rsid w:val="007C3723"/>
    <w:rsid w:val="007F5803"/>
    <w:rsid w:val="007F634E"/>
    <w:rsid w:val="00812CCA"/>
    <w:rsid w:val="008572D7"/>
    <w:rsid w:val="00867237"/>
    <w:rsid w:val="00871F5E"/>
    <w:rsid w:val="008B015F"/>
    <w:rsid w:val="008B7E4A"/>
    <w:rsid w:val="008C2FEF"/>
    <w:rsid w:val="008F5B0A"/>
    <w:rsid w:val="00927F82"/>
    <w:rsid w:val="00930D25"/>
    <w:rsid w:val="009341D6"/>
    <w:rsid w:val="0095231C"/>
    <w:rsid w:val="00974855"/>
    <w:rsid w:val="009B50FD"/>
    <w:rsid w:val="00A07762"/>
    <w:rsid w:val="00A27A75"/>
    <w:rsid w:val="00AE2FFC"/>
    <w:rsid w:val="00AF5B8B"/>
    <w:rsid w:val="00B401C7"/>
    <w:rsid w:val="00B52C0C"/>
    <w:rsid w:val="00B75D3B"/>
    <w:rsid w:val="00BA0934"/>
    <w:rsid w:val="00BB5A8C"/>
    <w:rsid w:val="00BC180B"/>
    <w:rsid w:val="00C0662A"/>
    <w:rsid w:val="00C13427"/>
    <w:rsid w:val="00C57A35"/>
    <w:rsid w:val="00C63DB9"/>
    <w:rsid w:val="00CC3B7A"/>
    <w:rsid w:val="00CC7DF4"/>
    <w:rsid w:val="00D26E72"/>
    <w:rsid w:val="00D32D8D"/>
    <w:rsid w:val="00DB0918"/>
    <w:rsid w:val="00DD6DCD"/>
    <w:rsid w:val="00DF0DA0"/>
    <w:rsid w:val="00E672F6"/>
    <w:rsid w:val="00EA0355"/>
    <w:rsid w:val="00EA2E4A"/>
    <w:rsid w:val="00EB0594"/>
    <w:rsid w:val="00EC1DD9"/>
    <w:rsid w:val="00EE3856"/>
    <w:rsid w:val="00F170D6"/>
    <w:rsid w:val="00F17FFE"/>
    <w:rsid w:val="00F256E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F25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2025-10-27T10:40:00Z</dcterms:created>
  <dcterms:modified xsi:type="dcterms:W3CDTF">2025-10-27T10:40:00Z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