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8B414C2" w:rsidR="00630C60" w:rsidRDefault="00871F5E" w:rsidP="001406CD">
            <w:pPr>
              <w:pStyle w:val="TableParagraph"/>
              <w:ind w:left="18"/>
              <w:jc w:val="center"/>
              <w:rPr>
                <w:b/>
                <w:spacing w:val="-2"/>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1406CD">
              <w:rPr>
                <w:b/>
                <w:sz w:val="20"/>
                <w:szCs w:val="20"/>
                <w:lang w:val="en-US"/>
              </w:rPr>
              <w:t>TERAPİ VE REHABİLİTASYON</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1406CD">
            <w:pPr>
              <w:pStyle w:val="TableParagraph"/>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204BE06" w:rsidR="00867237" w:rsidRPr="00A07762" w:rsidRDefault="000243E9" w:rsidP="00423F35">
            <w:pPr>
              <w:pStyle w:val="TableParagraph"/>
              <w:ind w:left="62" w:right="47"/>
              <w:jc w:val="center"/>
              <w:rPr>
                <w:sz w:val="20"/>
              </w:rPr>
            </w:pPr>
            <w:r>
              <w:rPr>
                <w:sz w:val="20"/>
              </w:rPr>
              <w:t>EBR231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27772BC" w:rsidR="00867237" w:rsidRPr="00A07762" w:rsidRDefault="000243E9" w:rsidP="000243E9">
            <w:pPr>
              <w:pStyle w:val="TableParagraph"/>
              <w:ind w:left="14"/>
              <w:jc w:val="center"/>
              <w:rPr>
                <w:sz w:val="20"/>
              </w:rPr>
            </w:pPr>
            <w:r>
              <w:rPr>
                <w:sz w:val="20"/>
              </w:rPr>
              <w:t>ENGELLİ BİREYLERDE ORTEZ-PROTEZ KULLANIMI</w:t>
            </w:r>
          </w:p>
        </w:tc>
        <w:tc>
          <w:tcPr>
            <w:tcW w:w="1276" w:type="dxa"/>
            <w:vAlign w:val="center"/>
          </w:tcPr>
          <w:p w14:paraId="1CB4682D" w14:textId="3031A886" w:rsidR="00867237" w:rsidRPr="00A07762" w:rsidRDefault="00867237" w:rsidP="000243E9">
            <w:pPr>
              <w:pStyle w:val="TableParagraph"/>
              <w:rPr>
                <w:spacing w:val="-2"/>
                <w:sz w:val="20"/>
              </w:rPr>
            </w:pP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1ADE17" w:rsidR="00867237" w:rsidRPr="00A07762" w:rsidRDefault="000243E9"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088A6A3" w:rsidR="00867237" w:rsidRPr="00A07762" w:rsidRDefault="00BC65D4" w:rsidP="00423F35">
            <w:pPr>
              <w:pStyle w:val="TableParagraph"/>
              <w:ind w:left="14"/>
              <w:jc w:val="center"/>
              <w:rPr>
                <w:sz w:val="20"/>
              </w:rPr>
            </w:pPr>
            <w:r>
              <w:rPr>
                <w:sz w:val="20"/>
              </w:rPr>
              <w:t>Temel anatomi bilgisine sahip olması</w:t>
            </w:r>
          </w:p>
        </w:tc>
        <w:tc>
          <w:tcPr>
            <w:tcW w:w="1710" w:type="dxa"/>
            <w:vAlign w:val="center"/>
          </w:tcPr>
          <w:p w14:paraId="6E69D48B" w14:textId="2F9F7C64" w:rsidR="00867237" w:rsidRPr="00A07762" w:rsidRDefault="00A00345" w:rsidP="00423F35">
            <w:pPr>
              <w:pStyle w:val="TableParagraph"/>
              <w:jc w:val="center"/>
              <w:rPr>
                <w:sz w:val="20"/>
              </w:rPr>
            </w:pPr>
            <w:r>
              <w:rPr>
                <w:sz w:val="20"/>
              </w:rPr>
              <w:t>05.09.2025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AF05F12" w:rsidR="001406CD" w:rsidRPr="00EA0355" w:rsidRDefault="00867237" w:rsidP="009B50FD">
            <w:pPr>
              <w:pStyle w:val="TableParagraph"/>
              <w:jc w:val="both"/>
              <w:rPr>
                <w:sz w:val="20"/>
              </w:rPr>
            </w:pPr>
            <w:r>
              <w:rPr>
                <w:sz w:val="20"/>
              </w:rPr>
              <w:t xml:space="preserve"> </w:t>
            </w:r>
            <w:proofErr w:type="spellStart"/>
            <w:r w:rsidR="001406CD">
              <w:rPr>
                <w:sz w:val="20"/>
              </w:rPr>
              <w:t>Öğr</w:t>
            </w:r>
            <w:proofErr w:type="spellEnd"/>
            <w:r w:rsidR="001406CD">
              <w:rPr>
                <w:sz w:val="20"/>
              </w:rPr>
              <w:t xml:space="preserve">. Gör. </w:t>
            </w:r>
            <w:proofErr w:type="spellStart"/>
            <w:r w:rsidR="001406CD">
              <w:rPr>
                <w:sz w:val="20"/>
              </w:rPr>
              <w:t>Nahide</w:t>
            </w:r>
            <w:proofErr w:type="spellEnd"/>
            <w:r w:rsidR="001406CD">
              <w:rPr>
                <w:sz w:val="20"/>
              </w:rPr>
              <w:t xml:space="preserve"> FİDANCIOĞLU</w:t>
            </w:r>
            <w:r w:rsidR="00A00345">
              <w:rPr>
                <w:sz w:val="20"/>
              </w:rPr>
              <w:t xml:space="preserve"> </w:t>
            </w:r>
            <w:hyperlink r:id="rId5" w:history="1">
              <w:r w:rsidR="001406CD" w:rsidRPr="002F42CB">
                <w:rPr>
                  <w:rStyle w:val="Kpr"/>
                  <w:sz w:val="20"/>
                </w:rPr>
                <w:t>nahidefidancioglu@aybu.edu.tr</w:t>
              </w:r>
            </w:hyperlink>
            <w:r w:rsidR="001406CD">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8FA0DF" w:rsidR="00867237" w:rsidRPr="00A00345" w:rsidRDefault="00867237" w:rsidP="00831868">
            <w:pPr>
              <w:pStyle w:val="TableParagraph"/>
              <w:jc w:val="both"/>
              <w:rPr>
                <w:bCs/>
                <w:sz w:val="20"/>
              </w:rPr>
            </w:pPr>
            <w:r w:rsidRPr="00A07762">
              <w:rPr>
                <w:b/>
                <w:bCs/>
                <w:sz w:val="20"/>
              </w:rPr>
              <w:t xml:space="preserve"> </w:t>
            </w:r>
            <w:r w:rsidR="00A00345" w:rsidRPr="00A00345">
              <w:rPr>
                <w:bCs/>
                <w:sz w:val="20"/>
              </w:rPr>
              <w:t xml:space="preserve">Pazartesi ve Çarşamba 12.00-13.00 &amp; </w:t>
            </w:r>
            <w:r w:rsidR="00831868" w:rsidRPr="00A00345">
              <w:rPr>
                <w:bCs/>
                <w:sz w:val="20"/>
              </w:rPr>
              <w:t>Öğretim elemanı ofisi</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540E2C2" w14:textId="77777777" w:rsidR="00630C60" w:rsidRDefault="00E21372" w:rsidP="009B50FD">
            <w:pPr>
              <w:pStyle w:val="TableParagraph"/>
              <w:spacing w:before="54"/>
              <w:jc w:val="both"/>
              <w:rPr>
                <w:sz w:val="20"/>
              </w:rPr>
            </w:pPr>
            <w:r w:rsidRPr="00E21372">
              <w:rPr>
                <w:sz w:val="20"/>
              </w:rPr>
              <w:t xml:space="preserve">Bu dersin amacı, öğrencilere engelli bireylerde </w:t>
            </w:r>
            <w:proofErr w:type="spellStart"/>
            <w:r w:rsidRPr="00E21372">
              <w:rPr>
                <w:sz w:val="20"/>
              </w:rPr>
              <w:t>ortez</w:t>
            </w:r>
            <w:proofErr w:type="spellEnd"/>
            <w:r w:rsidRPr="00E21372">
              <w:rPr>
                <w:sz w:val="20"/>
              </w:rPr>
              <w:t xml:space="preserve"> (destekleyici cihazlar) ve </w:t>
            </w:r>
            <w:proofErr w:type="gramStart"/>
            <w:r w:rsidRPr="00E21372">
              <w:rPr>
                <w:sz w:val="20"/>
              </w:rPr>
              <w:t>protez</w:t>
            </w:r>
            <w:proofErr w:type="gramEnd"/>
            <w:r w:rsidRPr="00E21372">
              <w:rPr>
                <w:sz w:val="20"/>
              </w:rPr>
              <w:t xml:space="preserve"> (yapay uzuvlar) kullanımına ilişkin temel bilgileri kazandırmaktır. Bu ders, </w:t>
            </w:r>
            <w:proofErr w:type="spellStart"/>
            <w:r w:rsidRPr="00E21372">
              <w:rPr>
                <w:sz w:val="20"/>
              </w:rPr>
              <w:t>ortez</w:t>
            </w:r>
            <w:proofErr w:type="spellEnd"/>
            <w:r w:rsidRPr="00E21372">
              <w:rPr>
                <w:sz w:val="20"/>
              </w:rPr>
              <w:t xml:space="preserve"> ve </w:t>
            </w:r>
            <w:proofErr w:type="gramStart"/>
            <w:r w:rsidRPr="00E21372">
              <w:rPr>
                <w:sz w:val="20"/>
              </w:rPr>
              <w:t>protezlerin</w:t>
            </w:r>
            <w:proofErr w:type="gramEnd"/>
            <w:r w:rsidRPr="00E21372">
              <w:rPr>
                <w:sz w:val="20"/>
              </w:rPr>
              <w:t xml:space="preserve"> nasıl seçileceği, uygulanacağı ve uyum süreçlerinin nasıl yönetileceği gibi konularda öğrencileri bilgilendirmeyi hedefler. Ayrıca, öğrencilerin bu alandaki teknolojik gelişmeleri takip etmelerini, bireysel ihtiyaçlara uygun çözümler üretme becerilerini geliştirmelerini ve engelli bireylerin yaşam kalitesini artırmayı amaçlayan uygulamaları öğrenmelerini sağlamayı amaçlar.</w:t>
            </w:r>
          </w:p>
          <w:p w14:paraId="7B9DE32B" w14:textId="77777777" w:rsidR="00E21372" w:rsidRPr="00E21372" w:rsidRDefault="00E21372" w:rsidP="00E21372">
            <w:pPr>
              <w:pStyle w:val="TableParagraph"/>
              <w:spacing w:before="54"/>
              <w:jc w:val="both"/>
              <w:rPr>
                <w:b/>
                <w:sz w:val="20"/>
              </w:rPr>
            </w:pPr>
            <w:r w:rsidRPr="00E21372">
              <w:rPr>
                <w:b/>
                <w:sz w:val="20"/>
              </w:rPr>
              <w:t>Ders İçeriği:</w:t>
            </w:r>
          </w:p>
          <w:p w14:paraId="413F8BE2" w14:textId="7320F5C8" w:rsidR="00E21372" w:rsidRPr="00A07762" w:rsidRDefault="00E21372" w:rsidP="00E21372">
            <w:pPr>
              <w:pStyle w:val="TableParagraph"/>
              <w:spacing w:before="54"/>
              <w:jc w:val="both"/>
              <w:rPr>
                <w:sz w:val="20"/>
              </w:rPr>
            </w:pPr>
            <w:proofErr w:type="spellStart"/>
            <w:r w:rsidRPr="00E21372">
              <w:rPr>
                <w:sz w:val="20"/>
              </w:rPr>
              <w:t>Ortez</w:t>
            </w:r>
            <w:proofErr w:type="spellEnd"/>
            <w:r w:rsidRPr="00E21372">
              <w:rPr>
                <w:sz w:val="20"/>
              </w:rPr>
              <w:t xml:space="preserve"> ve </w:t>
            </w:r>
            <w:proofErr w:type="gramStart"/>
            <w:r w:rsidRPr="00E21372">
              <w:rPr>
                <w:sz w:val="20"/>
              </w:rPr>
              <w:t>protez</w:t>
            </w:r>
            <w:proofErr w:type="gramEnd"/>
            <w:r w:rsidRPr="00E21372">
              <w:rPr>
                <w:sz w:val="20"/>
              </w:rPr>
              <w:t xml:space="preserve"> kavramlarının tanımı, sınıflandırılması ve temel çalışma prensipleri; </w:t>
            </w:r>
            <w:proofErr w:type="spellStart"/>
            <w:r w:rsidRPr="00E21372">
              <w:rPr>
                <w:sz w:val="20"/>
              </w:rPr>
              <w:t>ortez</w:t>
            </w:r>
            <w:proofErr w:type="spellEnd"/>
            <w:r w:rsidRPr="00E21372">
              <w:rPr>
                <w:sz w:val="20"/>
              </w:rPr>
              <w:t xml:space="preserve"> ve protezlerde kullanılan temel malzemeler ve mekanizmalar; üst ve alt </w:t>
            </w:r>
            <w:proofErr w:type="spellStart"/>
            <w:r w:rsidRPr="00E21372">
              <w:rPr>
                <w:sz w:val="20"/>
              </w:rPr>
              <w:t>ekstremite</w:t>
            </w:r>
            <w:proofErr w:type="spellEnd"/>
            <w:r w:rsidRPr="00E21372">
              <w:rPr>
                <w:sz w:val="20"/>
              </w:rPr>
              <w:t xml:space="preserve"> </w:t>
            </w:r>
            <w:proofErr w:type="spellStart"/>
            <w:r w:rsidRPr="00E21372">
              <w:rPr>
                <w:sz w:val="20"/>
              </w:rPr>
              <w:t>ortezleri</w:t>
            </w:r>
            <w:proofErr w:type="spellEnd"/>
            <w:r w:rsidRPr="00E21372">
              <w:rPr>
                <w:sz w:val="20"/>
              </w:rPr>
              <w:t xml:space="preserve"> ile protezlerinin türleri, </w:t>
            </w:r>
            <w:proofErr w:type="spellStart"/>
            <w:r w:rsidRPr="00E21372">
              <w:rPr>
                <w:sz w:val="20"/>
              </w:rPr>
              <w:t>endikasyonları</w:t>
            </w:r>
            <w:proofErr w:type="spellEnd"/>
            <w:r w:rsidRPr="00E21372">
              <w:rPr>
                <w:sz w:val="20"/>
              </w:rPr>
              <w:t>, uygulama alanları ve rehabilitasyondaki rolleri.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FFB5C" w14:textId="77777777" w:rsidR="00E21372" w:rsidRPr="00E21372" w:rsidRDefault="00E21372" w:rsidP="00E21372">
            <w:pPr>
              <w:pStyle w:val="TableParagraph"/>
              <w:spacing w:before="140"/>
              <w:jc w:val="both"/>
              <w:rPr>
                <w:iCs/>
                <w:sz w:val="20"/>
              </w:rPr>
            </w:pPr>
            <w:r w:rsidRPr="00E21372">
              <w:rPr>
                <w:iCs/>
                <w:sz w:val="20"/>
              </w:rPr>
              <w:t xml:space="preserve">* Uygur SF. Ayak </w:t>
            </w:r>
            <w:proofErr w:type="spellStart"/>
            <w:r w:rsidRPr="00E21372">
              <w:rPr>
                <w:iCs/>
                <w:sz w:val="20"/>
              </w:rPr>
              <w:t>Deformite</w:t>
            </w:r>
            <w:proofErr w:type="spellEnd"/>
            <w:r w:rsidRPr="00E21372">
              <w:rPr>
                <w:iCs/>
                <w:sz w:val="20"/>
              </w:rPr>
              <w:t xml:space="preserve"> ve </w:t>
            </w:r>
            <w:proofErr w:type="spellStart"/>
            <w:r w:rsidRPr="00E21372">
              <w:rPr>
                <w:iCs/>
                <w:sz w:val="20"/>
              </w:rPr>
              <w:t>Ortezleri</w:t>
            </w:r>
            <w:proofErr w:type="spellEnd"/>
            <w:r w:rsidRPr="00E21372">
              <w:rPr>
                <w:iCs/>
                <w:sz w:val="20"/>
              </w:rPr>
              <w:t>. HÜ Fizik Tedavi ve Rehabilitasyon Yüksekokulu Yayınları: 14. Ankara, 1992.</w:t>
            </w:r>
          </w:p>
          <w:p w14:paraId="747AE6F0" w14:textId="77777777" w:rsidR="00E21372" w:rsidRPr="00E21372" w:rsidRDefault="00E21372" w:rsidP="00E21372">
            <w:pPr>
              <w:pStyle w:val="TableParagraph"/>
              <w:spacing w:before="140"/>
              <w:jc w:val="both"/>
              <w:rPr>
                <w:iCs/>
                <w:sz w:val="20"/>
              </w:rPr>
            </w:pPr>
            <w:r w:rsidRPr="00E21372">
              <w:rPr>
                <w:iCs/>
                <w:sz w:val="20"/>
              </w:rPr>
              <w:t xml:space="preserve">*  Şener G, </w:t>
            </w:r>
            <w:proofErr w:type="spellStart"/>
            <w:r w:rsidRPr="00E21372">
              <w:rPr>
                <w:iCs/>
                <w:sz w:val="20"/>
              </w:rPr>
              <w:t>Erbahçeci</w:t>
            </w:r>
            <w:proofErr w:type="spellEnd"/>
            <w:r w:rsidRPr="00E21372">
              <w:rPr>
                <w:iCs/>
                <w:sz w:val="20"/>
              </w:rPr>
              <w:t xml:space="preserve"> F. Protezler. Pelikan Yayınevi. Ankara.</w:t>
            </w:r>
          </w:p>
          <w:p w14:paraId="6093A56F" w14:textId="29FA8252" w:rsidR="00871F5E" w:rsidRPr="00423F35" w:rsidRDefault="00E21372" w:rsidP="00E21372">
            <w:pPr>
              <w:pStyle w:val="TableParagraph"/>
              <w:spacing w:before="140"/>
              <w:jc w:val="both"/>
              <w:rPr>
                <w:iCs/>
                <w:sz w:val="20"/>
              </w:rPr>
            </w:pPr>
            <w:r w:rsidRPr="00E21372">
              <w:rPr>
                <w:iCs/>
                <w:sz w:val="20"/>
              </w:rPr>
              <w:t>*  Öğretim Görevlisi Ders Notları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5F6AFB7" w14:textId="77777777" w:rsidR="00BC65D4" w:rsidRPr="00BC65D4" w:rsidRDefault="00BC65D4" w:rsidP="00BC65D4">
            <w:pPr>
              <w:pStyle w:val="TableParagraph"/>
              <w:numPr>
                <w:ilvl w:val="0"/>
                <w:numId w:val="1"/>
              </w:numPr>
              <w:spacing w:before="159"/>
              <w:jc w:val="both"/>
              <w:rPr>
                <w:sz w:val="20"/>
              </w:rPr>
            </w:pPr>
            <w:r w:rsidRPr="00BC65D4">
              <w:rPr>
                <w:sz w:val="20"/>
              </w:rPr>
              <w:t>Anlatım (teorik bilgi sunumu)</w:t>
            </w:r>
          </w:p>
          <w:p w14:paraId="63BFBBCC" w14:textId="77777777" w:rsidR="00BC65D4" w:rsidRPr="00BC65D4" w:rsidRDefault="00BC65D4" w:rsidP="00BC65D4">
            <w:pPr>
              <w:pStyle w:val="TableParagraph"/>
              <w:numPr>
                <w:ilvl w:val="0"/>
                <w:numId w:val="1"/>
              </w:numPr>
              <w:spacing w:before="159"/>
              <w:jc w:val="both"/>
              <w:rPr>
                <w:sz w:val="20"/>
              </w:rPr>
            </w:pPr>
            <w:r w:rsidRPr="00BC65D4">
              <w:rPr>
                <w:sz w:val="20"/>
              </w:rPr>
              <w:t>Soru-cevap yöntemi</w:t>
            </w:r>
          </w:p>
          <w:p w14:paraId="4D94636A" w14:textId="77777777" w:rsidR="00BC65D4" w:rsidRPr="00BC65D4" w:rsidRDefault="00BC65D4" w:rsidP="00BC65D4">
            <w:pPr>
              <w:pStyle w:val="TableParagraph"/>
              <w:numPr>
                <w:ilvl w:val="0"/>
                <w:numId w:val="1"/>
              </w:numPr>
              <w:spacing w:before="159"/>
              <w:jc w:val="both"/>
              <w:rPr>
                <w:sz w:val="20"/>
              </w:rPr>
            </w:pPr>
            <w:r w:rsidRPr="00BC65D4">
              <w:rPr>
                <w:sz w:val="20"/>
              </w:rPr>
              <w:t>Görsel materyal ve video destekli öğretim</w:t>
            </w:r>
          </w:p>
          <w:p w14:paraId="50B6BF56" w14:textId="77777777" w:rsidR="00BC65D4" w:rsidRPr="00BC65D4" w:rsidRDefault="00BC65D4" w:rsidP="00BC65D4">
            <w:pPr>
              <w:pStyle w:val="TableParagraph"/>
              <w:numPr>
                <w:ilvl w:val="0"/>
                <w:numId w:val="1"/>
              </w:numPr>
              <w:spacing w:before="159"/>
              <w:jc w:val="both"/>
              <w:rPr>
                <w:sz w:val="20"/>
              </w:rPr>
            </w:pPr>
            <w:r w:rsidRPr="00BC65D4">
              <w:rPr>
                <w:sz w:val="20"/>
              </w:rPr>
              <w:t>Vaka (örnek olay) incelemesi</w:t>
            </w:r>
          </w:p>
          <w:p w14:paraId="0DD71A51" w14:textId="77777777" w:rsidR="00BC65D4" w:rsidRPr="00BC65D4" w:rsidRDefault="00BC65D4" w:rsidP="00BC65D4">
            <w:pPr>
              <w:pStyle w:val="TableParagraph"/>
              <w:numPr>
                <w:ilvl w:val="0"/>
                <w:numId w:val="1"/>
              </w:numPr>
              <w:spacing w:before="159"/>
              <w:jc w:val="both"/>
              <w:rPr>
                <w:sz w:val="20"/>
              </w:rPr>
            </w:pPr>
            <w:r w:rsidRPr="00BC65D4">
              <w:rPr>
                <w:sz w:val="20"/>
              </w:rPr>
              <w:t>Grup tartışması</w:t>
            </w:r>
          </w:p>
          <w:p w14:paraId="008A3926" w14:textId="0E6214D9" w:rsidR="00630C60" w:rsidRPr="00BC65D4" w:rsidRDefault="00BC65D4" w:rsidP="00BC65D4">
            <w:pPr>
              <w:pStyle w:val="TableParagraph"/>
              <w:numPr>
                <w:ilvl w:val="0"/>
                <w:numId w:val="1"/>
              </w:numPr>
              <w:spacing w:before="159"/>
              <w:jc w:val="both"/>
              <w:rPr>
                <w:sz w:val="20"/>
              </w:rPr>
            </w:pPr>
            <w:r w:rsidRPr="00BC65D4">
              <w:rPr>
                <w:sz w:val="20"/>
              </w:rPr>
              <w:t xml:space="preserve">Uygulamalı gösterim ve </w:t>
            </w:r>
            <w:proofErr w:type="gramStart"/>
            <w:r w:rsidRPr="00BC65D4">
              <w:rPr>
                <w:sz w:val="20"/>
              </w:rPr>
              <w:t>demonstrasyon</w:t>
            </w:r>
            <w:proofErr w:type="gramEnd"/>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14448B1" w:rsidR="003D5B92" w:rsidRDefault="00B96A2C" w:rsidP="00B96A2C">
                  <w:pPr>
                    <w:jc w:val="both"/>
                  </w:pPr>
                  <w:proofErr w:type="spellStart"/>
                  <w:r>
                    <w:t>Ortez</w:t>
                  </w:r>
                  <w:proofErr w:type="spellEnd"/>
                  <w:r>
                    <w:t xml:space="preserve"> ve </w:t>
                  </w:r>
                  <w:proofErr w:type="gramStart"/>
                  <w:r>
                    <w:t>protez</w:t>
                  </w:r>
                  <w:proofErr w:type="gramEnd"/>
                  <w:r>
                    <w:t xml:space="preserve"> kavramlarını, sınıflandırmalarını ve temel</w:t>
                  </w:r>
                  <w:r w:rsidR="00694293">
                    <w:t xml:space="preserve"> çalışma prensiplerini açıklar.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FD7C517" w:rsidR="003D5B92" w:rsidRDefault="00B96A2C" w:rsidP="003D5B92">
                  <w:pPr>
                    <w:jc w:val="both"/>
                  </w:pPr>
                  <w:r>
                    <w:t xml:space="preserve">Üst ve alt </w:t>
                  </w:r>
                  <w:proofErr w:type="spellStart"/>
                  <w:r>
                    <w:t>ekstremite</w:t>
                  </w:r>
                  <w:proofErr w:type="spellEnd"/>
                  <w:r>
                    <w:t xml:space="preserve"> </w:t>
                  </w:r>
                  <w:proofErr w:type="spellStart"/>
                  <w:r>
                    <w:t>ortezleri</w:t>
                  </w:r>
                  <w:proofErr w:type="spellEnd"/>
                  <w:r>
                    <w:t xml:space="preserve"> ile </w:t>
                  </w:r>
                  <w:proofErr w:type="gramStart"/>
                  <w:r>
                    <w:t>protezlerinin</w:t>
                  </w:r>
                  <w:proofErr w:type="gramEnd"/>
                  <w:r>
                    <w:t xml:space="preserve"> yapı, işlev ve k</w:t>
                  </w:r>
                  <w:r w:rsidR="00694293">
                    <w:t>ullanım özelliklerini tanımlar.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ED5AA5F" w:rsidR="003D5B92" w:rsidRDefault="00B96A2C" w:rsidP="003D5B92">
                  <w:pPr>
                    <w:jc w:val="both"/>
                  </w:pPr>
                  <w:r>
                    <w:t xml:space="preserve">Engelli bireylerde </w:t>
                  </w:r>
                  <w:proofErr w:type="spellStart"/>
                  <w:r>
                    <w:t>ortez</w:t>
                  </w:r>
                  <w:proofErr w:type="spellEnd"/>
                  <w:r>
                    <w:t xml:space="preserve"> ve </w:t>
                  </w:r>
                  <w:proofErr w:type="gramStart"/>
                  <w:r>
                    <w:t>protez</w:t>
                  </w:r>
                  <w:proofErr w:type="gramEnd"/>
                  <w:r>
                    <w:t xml:space="preserve"> kullanımının fonksiyonel ve </w:t>
                  </w:r>
                  <w:proofErr w:type="spellStart"/>
                  <w:r w:rsidR="00694293">
                    <w:t>psikososyal</w:t>
                  </w:r>
                  <w:proofErr w:type="spellEnd"/>
                  <w:r w:rsidR="00694293">
                    <w:t xml:space="preserve"> etkilerini açıklar.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2E7A9FEB" w:rsidR="00AE2FFC" w:rsidRDefault="00B96A2C" w:rsidP="003D5B92">
                  <w:pPr>
                    <w:jc w:val="both"/>
                  </w:pPr>
                  <w:r>
                    <w:t xml:space="preserve">Farklı engel gruplarına uygun </w:t>
                  </w:r>
                  <w:proofErr w:type="spellStart"/>
                  <w:r>
                    <w:t>ortez</w:t>
                  </w:r>
                  <w:proofErr w:type="spellEnd"/>
                  <w:r>
                    <w:t xml:space="preserve"> ve </w:t>
                  </w:r>
                  <w:proofErr w:type="gramStart"/>
                  <w:r>
                    <w:t>protez</w:t>
                  </w:r>
                  <w:proofErr w:type="gramEnd"/>
                  <w:r>
                    <w:t xml:space="preserve"> seçiminde </w:t>
                  </w:r>
                  <w:r w:rsidR="00694293">
                    <w:t>temel bilgi ve beceri gösterir.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43875B21" w:rsidR="00AE2FFC" w:rsidRDefault="00694293" w:rsidP="003D5B92">
                  <w:pPr>
                    <w:jc w:val="both"/>
                  </w:pPr>
                  <w:proofErr w:type="spellStart"/>
                  <w:r>
                    <w:t>Ortez</w:t>
                  </w:r>
                  <w:proofErr w:type="spellEnd"/>
                  <w:r>
                    <w:t xml:space="preserve"> ve </w:t>
                  </w:r>
                  <w:proofErr w:type="gramStart"/>
                  <w:r>
                    <w:t>protez</w:t>
                  </w:r>
                  <w:proofErr w:type="gramEnd"/>
                  <w:r>
                    <w:t xml:space="preserve"> uygulamalarında rehabilitasyon ekibinin rolünü ve iş birliğinin önemini açıklar.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3E9DF259" w:rsidR="00AE2FFC" w:rsidRDefault="00694293" w:rsidP="003D5B92">
                  <w:pPr>
                    <w:jc w:val="both"/>
                  </w:pPr>
                  <w:r>
                    <w:t>Engelli bireyin yaşam kalitesini artırmaya yönelik uygun bakım ve destek yaklaşımlarını belirler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FB68961" w:rsidR="006F7080" w:rsidRPr="00A00345" w:rsidRDefault="00346659" w:rsidP="006F7080">
                  <w:pPr>
                    <w:jc w:val="both"/>
                    <w:rPr>
                      <w:b/>
                    </w:rPr>
                  </w:pPr>
                  <w:r w:rsidRPr="00A00345">
                    <w:rPr>
                      <w:b/>
                    </w:rPr>
                    <w:t>PÇ9</w:t>
                  </w:r>
                </w:p>
              </w:tc>
              <w:tc>
                <w:tcPr>
                  <w:tcW w:w="8023" w:type="dxa"/>
                </w:tcPr>
                <w:p w14:paraId="7A9B7C94" w14:textId="6AA148CA" w:rsidR="006F7080" w:rsidRDefault="000766DB" w:rsidP="006F7080">
                  <w:pPr>
                    <w:jc w:val="both"/>
                  </w:pPr>
                  <w:r w:rsidRPr="000766DB">
                    <w:t>Çalışma ortamındaki araç-gereç, materyal, dokümanları kullanır, hazırlar ve bakımını yapar.</w:t>
                  </w:r>
                </w:p>
              </w:tc>
            </w:tr>
            <w:tr w:rsidR="006F7080" w14:paraId="084F6DA6" w14:textId="77777777" w:rsidTr="00EC1DD9">
              <w:trPr>
                <w:trHeight w:val="276"/>
              </w:trPr>
              <w:tc>
                <w:tcPr>
                  <w:tcW w:w="1054" w:type="dxa"/>
                </w:tcPr>
                <w:p w14:paraId="424A90A3" w14:textId="52C7147C" w:rsidR="006F7080" w:rsidRPr="00A00345" w:rsidRDefault="00346659" w:rsidP="006F7080">
                  <w:pPr>
                    <w:jc w:val="both"/>
                    <w:rPr>
                      <w:b/>
                    </w:rPr>
                  </w:pPr>
                  <w:r w:rsidRPr="00A00345">
                    <w:rPr>
                      <w:b/>
                    </w:rPr>
                    <w:t>PÇ2</w:t>
                  </w:r>
                </w:p>
              </w:tc>
              <w:tc>
                <w:tcPr>
                  <w:tcW w:w="8023" w:type="dxa"/>
                </w:tcPr>
                <w:p w14:paraId="419B927C" w14:textId="6798B25B" w:rsidR="006F7080" w:rsidRDefault="000766DB" w:rsidP="006F7080">
                  <w:pPr>
                    <w:jc w:val="both"/>
                  </w:pPr>
                  <w:r w:rsidRPr="000766DB">
                    <w:t>Çalışma ortamında sağlık ve iş güvenliğine ilişkin önlemleri alır</w:t>
                  </w:r>
                </w:p>
              </w:tc>
            </w:tr>
            <w:tr w:rsidR="006F7080" w14:paraId="6E8DF19E" w14:textId="77777777" w:rsidTr="00EC1DD9">
              <w:trPr>
                <w:trHeight w:val="288"/>
              </w:trPr>
              <w:tc>
                <w:tcPr>
                  <w:tcW w:w="1054" w:type="dxa"/>
                </w:tcPr>
                <w:p w14:paraId="6A2E4189" w14:textId="033FE8CE" w:rsidR="006F7080" w:rsidRPr="00A00345" w:rsidRDefault="00346659" w:rsidP="006F7080">
                  <w:pPr>
                    <w:jc w:val="both"/>
                    <w:rPr>
                      <w:b/>
                    </w:rPr>
                  </w:pPr>
                  <w:r w:rsidRPr="00A00345">
                    <w:rPr>
                      <w:b/>
                    </w:rPr>
                    <w:t>PÇ6</w:t>
                  </w:r>
                </w:p>
              </w:tc>
              <w:tc>
                <w:tcPr>
                  <w:tcW w:w="8023" w:type="dxa"/>
                </w:tcPr>
                <w:p w14:paraId="0B950282" w14:textId="644D298D" w:rsidR="006F7080" w:rsidRDefault="000766DB" w:rsidP="006F7080">
                  <w:pPr>
                    <w:jc w:val="both"/>
                  </w:pPr>
                  <w:r w:rsidRPr="000766DB">
                    <w:t>Engelli malzemelerini etkin bir şekilde kullanabilir</w:t>
                  </w:r>
                </w:p>
              </w:tc>
            </w:tr>
            <w:tr w:rsidR="006F7080" w14:paraId="21978F1E" w14:textId="77777777" w:rsidTr="00EC1DD9">
              <w:trPr>
                <w:trHeight w:val="276"/>
              </w:trPr>
              <w:tc>
                <w:tcPr>
                  <w:tcW w:w="1054" w:type="dxa"/>
                </w:tcPr>
                <w:p w14:paraId="567B23AC" w14:textId="461F1473" w:rsidR="006F7080" w:rsidRPr="00A00345" w:rsidRDefault="00346659" w:rsidP="006F7080">
                  <w:pPr>
                    <w:jc w:val="both"/>
                    <w:rPr>
                      <w:b/>
                    </w:rPr>
                  </w:pPr>
                  <w:r w:rsidRPr="00A00345">
                    <w:rPr>
                      <w:b/>
                    </w:rPr>
                    <w:t>PÇ10</w:t>
                  </w:r>
                </w:p>
              </w:tc>
              <w:tc>
                <w:tcPr>
                  <w:tcW w:w="8023" w:type="dxa"/>
                </w:tcPr>
                <w:p w14:paraId="4D145F44" w14:textId="5F9AB10A" w:rsidR="006F7080" w:rsidRDefault="000766DB" w:rsidP="006F7080">
                  <w:pPr>
                    <w:jc w:val="both"/>
                  </w:pPr>
                  <w:proofErr w:type="spellStart"/>
                  <w:r w:rsidRPr="000766DB">
                    <w:t>Türkiyede</w:t>
                  </w:r>
                  <w:proofErr w:type="spellEnd"/>
                  <w:r w:rsidRPr="000766DB">
                    <w:t xml:space="preserve"> ve dünyada mesleki hizmet içi etkinliklere katılmak, teknolojik gelişmeleri izlemek, bilgi, deneyim ve uygulama becerilerine sahip olur.</w:t>
                  </w:r>
                </w:p>
              </w:tc>
            </w:tr>
            <w:tr w:rsidR="006F7080" w14:paraId="578B2B92" w14:textId="77777777" w:rsidTr="00EC1DD9">
              <w:trPr>
                <w:trHeight w:val="288"/>
              </w:trPr>
              <w:tc>
                <w:tcPr>
                  <w:tcW w:w="1054" w:type="dxa"/>
                </w:tcPr>
                <w:p w14:paraId="4E5A3C74" w14:textId="5A8E3AB9" w:rsidR="006F7080" w:rsidRPr="00A00345" w:rsidRDefault="00346659" w:rsidP="006F7080">
                  <w:pPr>
                    <w:jc w:val="both"/>
                    <w:rPr>
                      <w:b/>
                    </w:rPr>
                  </w:pPr>
                  <w:r w:rsidRPr="00A00345">
                    <w:rPr>
                      <w:b/>
                    </w:rPr>
                    <w:t>PÇ12</w:t>
                  </w:r>
                </w:p>
              </w:tc>
              <w:tc>
                <w:tcPr>
                  <w:tcW w:w="8023" w:type="dxa"/>
                </w:tcPr>
                <w:p w14:paraId="76CDFDB6" w14:textId="1D29CC8B" w:rsidR="006F7080" w:rsidRDefault="000766DB" w:rsidP="006F7080">
                  <w:pPr>
                    <w:jc w:val="both"/>
                  </w:pPr>
                  <w:r w:rsidRPr="000766DB">
                    <w:t xml:space="preserve">Engelli bakım ve </w:t>
                  </w:r>
                  <w:proofErr w:type="gramStart"/>
                  <w:r w:rsidRPr="000766DB">
                    <w:t>rehabilitasyon</w:t>
                  </w:r>
                  <w:proofErr w:type="gramEnd"/>
                  <w:r w:rsidRPr="000766DB">
                    <w:t xml:space="preserve"> alanında mesleğin profesyonel gereklerini yerine getirir.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4C115C6F" w:rsidR="00630C60" w:rsidRPr="00A07762" w:rsidRDefault="00297D53" w:rsidP="009B50FD">
            <w:pPr>
              <w:pStyle w:val="TableParagraph"/>
              <w:jc w:val="both"/>
              <w:rPr>
                <w:sz w:val="20"/>
              </w:rPr>
            </w:pPr>
            <w:r w:rsidRPr="00297D53">
              <w:rPr>
                <w:sz w:val="20"/>
              </w:rPr>
              <w:t xml:space="preserve">Bu ders, öğrencilerin engelli bireylerin fonksiyonel ihtiyaçlarını doğru değerlendirme, uygun </w:t>
            </w:r>
            <w:proofErr w:type="spellStart"/>
            <w:r w:rsidRPr="00297D53">
              <w:rPr>
                <w:sz w:val="20"/>
              </w:rPr>
              <w:t>ortez</w:t>
            </w:r>
            <w:proofErr w:type="spellEnd"/>
            <w:r w:rsidRPr="00297D53">
              <w:rPr>
                <w:sz w:val="20"/>
              </w:rPr>
              <w:t xml:space="preserve"> ve </w:t>
            </w:r>
            <w:proofErr w:type="gramStart"/>
            <w:r w:rsidRPr="00297D53">
              <w:rPr>
                <w:sz w:val="20"/>
              </w:rPr>
              <w:t>protez</w:t>
            </w:r>
            <w:proofErr w:type="gramEnd"/>
            <w:r w:rsidRPr="00297D53">
              <w:rPr>
                <w:sz w:val="20"/>
              </w:rPr>
              <w:t xml:space="preserve"> seçimi ve kullanımını planlama becerilerini geliştirir. Ayrıca, </w:t>
            </w:r>
            <w:proofErr w:type="gramStart"/>
            <w:r w:rsidRPr="00297D53">
              <w:rPr>
                <w:sz w:val="20"/>
              </w:rPr>
              <w:t>rehabilitasyon</w:t>
            </w:r>
            <w:proofErr w:type="gramEnd"/>
            <w:r w:rsidRPr="00297D53">
              <w:rPr>
                <w:sz w:val="20"/>
              </w:rPr>
              <w:t xml:space="preserve"> sürecinde </w:t>
            </w:r>
            <w:proofErr w:type="spellStart"/>
            <w:r w:rsidRPr="00297D53">
              <w:rPr>
                <w:sz w:val="20"/>
              </w:rPr>
              <w:t>multidisipliner</w:t>
            </w:r>
            <w:proofErr w:type="spellEnd"/>
            <w:r w:rsidRPr="00297D53">
              <w:rPr>
                <w:sz w:val="20"/>
              </w:rPr>
              <w:t xml:space="preserve"> çalışmanın önemini kavramalarını sağlayarak mesleki yeterliliklerini ve klinik uygulama becerilerini artırır.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174A648" w:rsidR="00AE2FFC" w:rsidRDefault="009935F9" w:rsidP="00AE2FFC">
                  <w:pPr>
                    <w:jc w:val="both"/>
                  </w:pPr>
                  <w:r w:rsidRPr="009935F9">
                    <w:t>ORTEZ tanımı ve temel mekanizmalar</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24A03C7" w:rsidR="00AE2FFC" w:rsidRDefault="009935F9" w:rsidP="00AE2FFC">
                  <w:pPr>
                    <w:jc w:val="both"/>
                  </w:pPr>
                  <w:proofErr w:type="spellStart"/>
                  <w:r w:rsidRPr="009935F9">
                    <w:t>Ortezde</w:t>
                  </w:r>
                  <w:proofErr w:type="spellEnd"/>
                  <w:r w:rsidRPr="009935F9">
                    <w:t xml:space="preserve"> Kullanılan Ma</w:t>
                  </w:r>
                  <w:r>
                    <w:t xml:space="preserve">lzemeler ve </w:t>
                  </w:r>
                  <w:proofErr w:type="spellStart"/>
                  <w:r>
                    <w:t>Ortez</w:t>
                  </w:r>
                  <w:proofErr w:type="spellEnd"/>
                  <w:r>
                    <w:t xml:space="preserve"> Kontrolü</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1613C58B" w:rsidR="00AE2FFC" w:rsidRDefault="009935F9" w:rsidP="00AE2FFC">
                  <w:pPr>
                    <w:jc w:val="both"/>
                  </w:pPr>
                  <w:r w:rsidRPr="009935F9">
                    <w:t xml:space="preserve">Üst </w:t>
                  </w:r>
                  <w:proofErr w:type="spellStart"/>
                  <w:r w:rsidRPr="009935F9">
                    <w:t>ektremite</w:t>
                  </w:r>
                  <w:proofErr w:type="spellEnd"/>
                  <w:r w:rsidRPr="009935F9">
                    <w:t xml:space="preserve"> </w:t>
                  </w:r>
                  <w:proofErr w:type="spellStart"/>
                  <w:r w:rsidRPr="009935F9">
                    <w:t>ortezleri</w:t>
                  </w:r>
                  <w:proofErr w:type="spellEnd"/>
                  <w:r w:rsidRPr="009935F9">
                    <w:t xml:space="preserve"> ve omuz askısı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690FC87E" w:rsidR="00AE2FFC" w:rsidRDefault="009935F9" w:rsidP="00AE2FFC">
                  <w:pPr>
                    <w:jc w:val="both"/>
                  </w:pPr>
                  <w:r>
                    <w:t xml:space="preserve">Üst </w:t>
                  </w:r>
                  <w:proofErr w:type="spellStart"/>
                  <w:r>
                    <w:t>ekstremite</w:t>
                  </w:r>
                  <w:proofErr w:type="spellEnd"/>
                  <w:r>
                    <w:t xml:space="preserve"> </w:t>
                  </w:r>
                  <w:proofErr w:type="spellStart"/>
                  <w:r>
                    <w:t>ortezleri</w:t>
                  </w:r>
                  <w:proofErr w:type="spellEnd"/>
                  <w:r>
                    <w:t xml:space="preserve"> 2</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66E734EA" w:rsidR="00AE2FFC" w:rsidRDefault="009935F9" w:rsidP="009935F9">
                  <w:pPr>
                    <w:jc w:val="both"/>
                  </w:pPr>
                  <w:r>
                    <w:t>Üst</w:t>
                  </w:r>
                  <w:r w:rsidRPr="009935F9">
                    <w:t xml:space="preserve"> </w:t>
                  </w:r>
                  <w:proofErr w:type="spellStart"/>
                  <w:r w:rsidRPr="009935F9">
                    <w:t>ekstremite</w:t>
                  </w:r>
                  <w:proofErr w:type="spellEnd"/>
                  <w:r w:rsidRPr="009935F9">
                    <w:t xml:space="preserve"> </w:t>
                  </w:r>
                  <w:proofErr w:type="spellStart"/>
                  <w:r w:rsidRPr="009935F9">
                    <w:t>ortezleri</w:t>
                  </w:r>
                  <w:proofErr w:type="spellEnd"/>
                  <w:r w:rsidRPr="009935F9">
                    <w:t xml:space="preserve"> </w:t>
                  </w:r>
                  <w:r>
                    <w:t>3</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1999692" w:rsidR="00AE2FFC" w:rsidRDefault="009935F9" w:rsidP="00AE2FFC">
                  <w:pPr>
                    <w:jc w:val="both"/>
                  </w:pPr>
                  <w:r w:rsidRPr="009935F9">
                    <w:t xml:space="preserve">Alt </w:t>
                  </w:r>
                  <w:proofErr w:type="spellStart"/>
                  <w:r w:rsidRPr="009935F9">
                    <w:t>Ekstremite</w:t>
                  </w:r>
                  <w:proofErr w:type="spellEnd"/>
                  <w:r w:rsidRPr="009935F9">
                    <w:t xml:space="preserve"> </w:t>
                  </w:r>
                  <w:proofErr w:type="spellStart"/>
                  <w:r w:rsidRPr="009935F9">
                    <w:t>Ortezleri</w:t>
                  </w:r>
                  <w:proofErr w:type="spellEnd"/>
                  <w:r w:rsidRPr="009935F9">
                    <w:t xml:space="preserve"> ve Rehabilitasyonu</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43273F60" w:rsidR="00AE2FFC" w:rsidRDefault="009935F9" w:rsidP="00AE2FFC">
                  <w:pPr>
                    <w:jc w:val="both"/>
                  </w:pPr>
                  <w:r w:rsidRPr="009935F9">
                    <w:t xml:space="preserve">Alt </w:t>
                  </w:r>
                  <w:proofErr w:type="spellStart"/>
                  <w:r w:rsidRPr="009935F9">
                    <w:t>Ekstremite</w:t>
                  </w:r>
                  <w:proofErr w:type="spellEnd"/>
                  <w:r w:rsidRPr="009935F9">
                    <w:t xml:space="preserve"> </w:t>
                  </w:r>
                  <w:proofErr w:type="spellStart"/>
                  <w:r w:rsidRPr="009935F9">
                    <w:t>Ortezleri</w:t>
                  </w:r>
                  <w:proofErr w:type="spellEnd"/>
                  <w:r w:rsidRPr="009935F9">
                    <w:t xml:space="preserve"> ve Rehabilitasyonu</w:t>
                  </w:r>
                  <w:r>
                    <w:t xml:space="preserve"> 2</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3A8DF1AE" w:rsidR="00AE2FFC" w:rsidRDefault="009F12BB" w:rsidP="00AE2FFC">
                  <w:pPr>
                    <w:jc w:val="both"/>
                  </w:pPr>
                  <w:proofErr w:type="spellStart"/>
                  <w:r w:rsidRPr="009F12BB">
                    <w:t>Spinal</w:t>
                  </w:r>
                  <w:proofErr w:type="spellEnd"/>
                  <w:r w:rsidRPr="009F12BB">
                    <w:t xml:space="preserve"> </w:t>
                  </w:r>
                  <w:proofErr w:type="spellStart"/>
                  <w:r w:rsidRPr="009F12BB">
                    <w:t>ortezler</w:t>
                  </w:r>
                  <w:proofErr w:type="spellEnd"/>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1818E93" w:rsidR="00AE2FFC" w:rsidRDefault="009935F9" w:rsidP="00AE2FFC">
                  <w:pPr>
                    <w:jc w:val="both"/>
                  </w:pPr>
                  <w:r w:rsidRPr="009935F9">
                    <w:t>PROTEZ Tanımı ve Temel Mekanizmalar</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2E05D1EE" w:rsidR="00AE2FFC" w:rsidRDefault="009F12BB" w:rsidP="00AE2FFC">
                  <w:pPr>
                    <w:jc w:val="both"/>
                  </w:pPr>
                  <w:r w:rsidRPr="009F12BB">
                    <w:t xml:space="preserve">Alt </w:t>
                  </w:r>
                  <w:proofErr w:type="spellStart"/>
                  <w:r w:rsidRPr="009F12BB">
                    <w:t>ekstremite</w:t>
                  </w:r>
                  <w:proofErr w:type="spellEnd"/>
                  <w:r w:rsidRPr="009F12BB">
                    <w:t xml:space="preserve"> </w:t>
                  </w:r>
                  <w:proofErr w:type="gramStart"/>
                  <w:r w:rsidRPr="009F12BB">
                    <w:t>protezleri</w:t>
                  </w:r>
                  <w:proofErr w:type="gramEnd"/>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FB06BBC" w:rsidR="00AE2FFC" w:rsidRDefault="009F12BB" w:rsidP="00AE2FFC">
                  <w:pPr>
                    <w:jc w:val="both"/>
                  </w:pPr>
                  <w:r w:rsidRPr="009F12BB">
                    <w:t xml:space="preserve">Üst </w:t>
                  </w:r>
                  <w:proofErr w:type="spellStart"/>
                  <w:r w:rsidRPr="009F12BB">
                    <w:t>ekstremite</w:t>
                  </w:r>
                  <w:proofErr w:type="spellEnd"/>
                  <w:r w:rsidRPr="009F12BB">
                    <w:t xml:space="preserve"> </w:t>
                  </w:r>
                  <w:proofErr w:type="spellStart"/>
                  <w:r w:rsidRPr="009F12BB">
                    <w:t>amputasyon</w:t>
                  </w:r>
                  <w:proofErr w:type="spellEnd"/>
                  <w:r w:rsidRPr="009F12BB">
                    <w:t xml:space="preserve"> ve </w:t>
                  </w:r>
                  <w:proofErr w:type="gramStart"/>
                  <w:r w:rsidRPr="009F12BB">
                    <w:t>protezleri</w:t>
                  </w:r>
                  <w:proofErr w:type="gramEnd"/>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2A8D5B0F" w:rsidR="00AE2FFC" w:rsidRDefault="009F12BB" w:rsidP="00AE2FFC">
                  <w:pPr>
                    <w:jc w:val="both"/>
                  </w:pPr>
                  <w:r w:rsidRPr="009F12BB">
                    <w:t>Yürüyüş analizi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AD2E7BF" w:rsidR="00AE2FFC" w:rsidRDefault="009F12BB" w:rsidP="00AE2FFC">
                  <w:pPr>
                    <w:jc w:val="both"/>
                  </w:pPr>
                  <w:r w:rsidRPr="009F12BB">
                    <w:t>Vaka Örnekleri Tartışma</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6E834537" w:rsidR="00AE2FFC" w:rsidRDefault="004A4C84" w:rsidP="00AE2FFC">
                  <w:pPr>
                    <w:jc w:val="both"/>
                  </w:pPr>
                  <w:r>
                    <w:t>Dönem Değerlendirmesi ve Genel Tekrar</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ADCD7EC" w:rsidR="007F634E" w:rsidRPr="00226CD7" w:rsidRDefault="001406CD" w:rsidP="007F634E">
                  <w:pPr>
                    <w:rPr>
                      <w:rFonts w:ascii="Calibri" w:hAnsi="Calibri" w:cs="Calibri"/>
                      <w:sz w:val="20"/>
                      <w:szCs w:val="20"/>
                    </w:rPr>
                  </w:pPr>
                  <w:r>
                    <w:rPr>
                      <w:rFonts w:ascii="Calibri" w:hAnsi="Calibri" w:cs="Calibri"/>
                      <w:sz w:val="20"/>
                      <w:szCs w:val="20"/>
                    </w:rPr>
                    <w:t>1</w:t>
                  </w:r>
                </w:p>
              </w:tc>
              <w:tc>
                <w:tcPr>
                  <w:tcW w:w="3020" w:type="dxa"/>
                </w:tcPr>
                <w:p w14:paraId="3C35A695" w14:textId="70A86F4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406CD">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CC7DFAE" w:rsidR="007F634E" w:rsidRPr="00226CD7" w:rsidRDefault="001406CD" w:rsidP="007F634E">
                  <w:pPr>
                    <w:rPr>
                      <w:rFonts w:ascii="Calibri" w:hAnsi="Calibri" w:cs="Calibri"/>
                      <w:sz w:val="20"/>
                      <w:szCs w:val="20"/>
                    </w:rPr>
                  </w:pPr>
                  <w:r>
                    <w:rPr>
                      <w:rFonts w:ascii="Calibri" w:hAnsi="Calibri" w:cs="Calibri"/>
                      <w:sz w:val="20"/>
                      <w:szCs w:val="20"/>
                    </w:rPr>
                    <w:t>1</w:t>
                  </w:r>
                </w:p>
              </w:tc>
              <w:tc>
                <w:tcPr>
                  <w:tcW w:w="3020" w:type="dxa"/>
                </w:tcPr>
                <w:p w14:paraId="04B895A7" w14:textId="1D1A9FA6" w:rsidR="007F634E" w:rsidRPr="00226CD7" w:rsidRDefault="007F634E" w:rsidP="007F634E">
                  <w:pPr>
                    <w:rPr>
                      <w:rFonts w:ascii="Calibri" w:hAnsi="Calibri" w:cs="Calibri"/>
                      <w:sz w:val="20"/>
                      <w:szCs w:val="20"/>
                    </w:rPr>
                  </w:pPr>
                  <w:r>
                    <w:rPr>
                      <w:rFonts w:ascii="Calibri" w:hAnsi="Calibri" w:cs="Calibri"/>
                      <w:sz w:val="20"/>
                      <w:szCs w:val="20"/>
                    </w:rPr>
                    <w:t>%</w:t>
                  </w:r>
                  <w:r w:rsidR="001406CD">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D1B7F73" w:rsidR="007F634E" w:rsidRPr="00226CD7" w:rsidRDefault="00A0034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C158F7E"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0219DA">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85B00"/>
    <w:multiLevelType w:val="multilevel"/>
    <w:tmpl w:val="96A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219DA"/>
    <w:rsid w:val="000243E9"/>
    <w:rsid w:val="0003589E"/>
    <w:rsid w:val="000441DB"/>
    <w:rsid w:val="00054823"/>
    <w:rsid w:val="000766DB"/>
    <w:rsid w:val="00093162"/>
    <w:rsid w:val="001406CD"/>
    <w:rsid w:val="001B4555"/>
    <w:rsid w:val="00206D7B"/>
    <w:rsid w:val="00284643"/>
    <w:rsid w:val="00296B46"/>
    <w:rsid w:val="00297D53"/>
    <w:rsid w:val="002C43F4"/>
    <w:rsid w:val="00307168"/>
    <w:rsid w:val="003404B8"/>
    <w:rsid w:val="00346659"/>
    <w:rsid w:val="003642A1"/>
    <w:rsid w:val="003D5B92"/>
    <w:rsid w:val="00416BD3"/>
    <w:rsid w:val="00423F35"/>
    <w:rsid w:val="0043309A"/>
    <w:rsid w:val="00440654"/>
    <w:rsid w:val="0048206C"/>
    <w:rsid w:val="004A4C84"/>
    <w:rsid w:val="004C48BD"/>
    <w:rsid w:val="005060AA"/>
    <w:rsid w:val="00574951"/>
    <w:rsid w:val="005833E5"/>
    <w:rsid w:val="00597347"/>
    <w:rsid w:val="00630C60"/>
    <w:rsid w:val="006339D8"/>
    <w:rsid w:val="00661E39"/>
    <w:rsid w:val="00677D29"/>
    <w:rsid w:val="00694293"/>
    <w:rsid w:val="006F7080"/>
    <w:rsid w:val="00732FAF"/>
    <w:rsid w:val="00736CCA"/>
    <w:rsid w:val="00793015"/>
    <w:rsid w:val="007C3723"/>
    <w:rsid w:val="007F5803"/>
    <w:rsid w:val="007F634E"/>
    <w:rsid w:val="00812CCA"/>
    <w:rsid w:val="00831868"/>
    <w:rsid w:val="008572D7"/>
    <w:rsid w:val="00867237"/>
    <w:rsid w:val="00871F5E"/>
    <w:rsid w:val="008B015F"/>
    <w:rsid w:val="008B7E4A"/>
    <w:rsid w:val="008C2FEF"/>
    <w:rsid w:val="008F5B0A"/>
    <w:rsid w:val="00930D25"/>
    <w:rsid w:val="009341D6"/>
    <w:rsid w:val="0095231C"/>
    <w:rsid w:val="00974855"/>
    <w:rsid w:val="009935F9"/>
    <w:rsid w:val="009B50FD"/>
    <w:rsid w:val="009F12BB"/>
    <w:rsid w:val="00A00345"/>
    <w:rsid w:val="00A07762"/>
    <w:rsid w:val="00A27A75"/>
    <w:rsid w:val="00AE2FFC"/>
    <w:rsid w:val="00AF5B8B"/>
    <w:rsid w:val="00B75D3B"/>
    <w:rsid w:val="00B96A2C"/>
    <w:rsid w:val="00BA0934"/>
    <w:rsid w:val="00BC180B"/>
    <w:rsid w:val="00BC65D4"/>
    <w:rsid w:val="00C10931"/>
    <w:rsid w:val="00C11CCD"/>
    <w:rsid w:val="00C57A35"/>
    <w:rsid w:val="00C63DB9"/>
    <w:rsid w:val="00CC3B7A"/>
    <w:rsid w:val="00CC7DF4"/>
    <w:rsid w:val="00D26E72"/>
    <w:rsid w:val="00D32D8D"/>
    <w:rsid w:val="00DB0918"/>
    <w:rsid w:val="00DD6DCD"/>
    <w:rsid w:val="00DF0DA0"/>
    <w:rsid w:val="00E21372"/>
    <w:rsid w:val="00E7394E"/>
    <w:rsid w:val="00EA0355"/>
    <w:rsid w:val="00EA2E4A"/>
    <w:rsid w:val="00EB0594"/>
    <w:rsid w:val="00EC1DD9"/>
    <w:rsid w:val="00EE3856"/>
    <w:rsid w:val="00F04B0D"/>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409994FD-38BB-4AAE-A58B-5CCC7CF1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07685">
      <w:bodyDiv w:val="1"/>
      <w:marLeft w:val="0"/>
      <w:marRight w:val="0"/>
      <w:marTop w:val="0"/>
      <w:marBottom w:val="0"/>
      <w:divBdr>
        <w:top w:val="none" w:sz="0" w:space="0" w:color="auto"/>
        <w:left w:val="none" w:sz="0" w:space="0" w:color="auto"/>
        <w:bottom w:val="none" w:sz="0" w:space="0" w:color="auto"/>
        <w:right w:val="none" w:sz="0" w:space="0" w:color="auto"/>
      </w:divBdr>
    </w:div>
    <w:div w:id="367225327">
      <w:bodyDiv w:val="1"/>
      <w:marLeft w:val="0"/>
      <w:marRight w:val="0"/>
      <w:marTop w:val="0"/>
      <w:marBottom w:val="0"/>
      <w:divBdr>
        <w:top w:val="none" w:sz="0" w:space="0" w:color="auto"/>
        <w:left w:val="none" w:sz="0" w:space="0" w:color="auto"/>
        <w:bottom w:val="none" w:sz="0" w:space="0" w:color="auto"/>
        <w:right w:val="none" w:sz="0" w:space="0" w:color="auto"/>
      </w:divBdr>
    </w:div>
    <w:div w:id="435488697">
      <w:bodyDiv w:val="1"/>
      <w:marLeft w:val="0"/>
      <w:marRight w:val="0"/>
      <w:marTop w:val="0"/>
      <w:marBottom w:val="0"/>
      <w:divBdr>
        <w:top w:val="none" w:sz="0" w:space="0" w:color="auto"/>
        <w:left w:val="none" w:sz="0" w:space="0" w:color="auto"/>
        <w:bottom w:val="none" w:sz="0" w:space="0" w:color="auto"/>
        <w:right w:val="none" w:sz="0" w:space="0" w:color="auto"/>
      </w:divBdr>
    </w:div>
    <w:div w:id="718407109">
      <w:bodyDiv w:val="1"/>
      <w:marLeft w:val="0"/>
      <w:marRight w:val="0"/>
      <w:marTop w:val="0"/>
      <w:marBottom w:val="0"/>
      <w:divBdr>
        <w:top w:val="none" w:sz="0" w:space="0" w:color="auto"/>
        <w:left w:val="none" w:sz="0" w:space="0" w:color="auto"/>
        <w:bottom w:val="none" w:sz="0" w:space="0" w:color="auto"/>
        <w:right w:val="none" w:sz="0" w:space="0" w:color="auto"/>
      </w:divBdr>
    </w:div>
    <w:div w:id="914245092">
      <w:bodyDiv w:val="1"/>
      <w:marLeft w:val="0"/>
      <w:marRight w:val="0"/>
      <w:marTop w:val="0"/>
      <w:marBottom w:val="0"/>
      <w:divBdr>
        <w:top w:val="none" w:sz="0" w:space="0" w:color="auto"/>
        <w:left w:val="none" w:sz="0" w:space="0" w:color="auto"/>
        <w:bottom w:val="none" w:sz="0" w:space="0" w:color="auto"/>
        <w:right w:val="none" w:sz="0" w:space="0" w:color="auto"/>
      </w:divBdr>
    </w:div>
    <w:div w:id="1613130103">
      <w:bodyDiv w:val="1"/>
      <w:marLeft w:val="0"/>
      <w:marRight w:val="0"/>
      <w:marTop w:val="0"/>
      <w:marBottom w:val="0"/>
      <w:divBdr>
        <w:top w:val="none" w:sz="0" w:space="0" w:color="auto"/>
        <w:left w:val="none" w:sz="0" w:space="0" w:color="auto"/>
        <w:bottom w:val="none" w:sz="0" w:space="0" w:color="auto"/>
        <w:right w:val="none" w:sz="0" w:space="0" w:color="auto"/>
      </w:divBdr>
    </w:div>
    <w:div w:id="202304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 Id="rId5" Type="http://schemas.openxmlformats.org/officeDocument/2006/relationships/hyperlink" Target="mailto:nahidefidancioglu@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4282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5</cp:revision>
  <dcterms:created xsi:type="dcterms:W3CDTF">2025-10-22T18:30:00Z</dcterms:created>
  <dcterms:modified xsi:type="dcterms:W3CDTF">2025-11-11T07:49:00Z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