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90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40"/>
        <w:gridCol w:w="20"/>
        <w:gridCol w:w="1380"/>
        <w:gridCol w:w="20"/>
        <w:gridCol w:w="1481"/>
        <w:gridCol w:w="1319"/>
        <w:gridCol w:w="20"/>
        <w:gridCol w:w="1660"/>
        <w:gridCol w:w="20"/>
        <w:gridCol w:w="2280"/>
        <w:gridCol w:w="20"/>
        <w:gridCol w:w="1343"/>
        <w:gridCol w:w="6317"/>
        <w:gridCol w:w="20"/>
        <w:gridCol w:w="10"/>
        <w:gridCol w:w="20"/>
      </w:tblGrid>
      <w:tr w:rsidR="008A4B0E" w:rsidRPr="00A47525" w:rsidTr="00A47525">
        <w:trPr>
          <w:gridAfter w:val="1"/>
          <w:wAfter w:w="20" w:type="dxa"/>
          <w:trHeight w:val="254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305496"/>
              <w:right w:val="single" w:sz="8" w:space="0" w:color="BFBFBF"/>
            </w:tcBorders>
            <w:shd w:val="clear" w:color="auto" w:fill="305496"/>
            <w:vAlign w:val="center"/>
          </w:tcPr>
          <w:p w:rsidR="008A4B0E" w:rsidRPr="00A47525" w:rsidRDefault="008A4B0E" w:rsidP="00A47525">
            <w:pPr>
              <w:ind w:left="100"/>
              <w:jc w:val="center"/>
              <w:rPr>
                <w:sz w:val="14"/>
                <w:szCs w:val="14"/>
              </w:rPr>
            </w:pPr>
            <w:r w:rsidRPr="00A47525"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Sıra</w:t>
            </w:r>
          </w:p>
        </w:tc>
        <w:tc>
          <w:tcPr>
            <w:tcW w:w="1400" w:type="dxa"/>
            <w:gridSpan w:val="2"/>
            <w:tcBorders>
              <w:bottom w:val="single" w:sz="8" w:space="0" w:color="305496"/>
              <w:right w:val="single" w:sz="8" w:space="0" w:color="BFBFBF"/>
            </w:tcBorders>
            <w:shd w:val="clear" w:color="auto" w:fill="305496"/>
            <w:vAlign w:val="center"/>
          </w:tcPr>
          <w:p w:rsidR="008A4B0E" w:rsidRPr="00A47525" w:rsidRDefault="008A4B0E" w:rsidP="00A47525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 xml:space="preserve">Öğrenci Ad &amp; </w:t>
            </w:r>
            <w:proofErr w:type="spellStart"/>
            <w:r w:rsidRPr="00A47525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1501" w:type="dxa"/>
            <w:gridSpan w:val="2"/>
            <w:tcBorders>
              <w:bottom w:val="single" w:sz="8" w:space="0" w:color="305496"/>
              <w:right w:val="single" w:sz="8" w:space="0" w:color="BFBFBF"/>
            </w:tcBorders>
            <w:shd w:val="clear" w:color="auto" w:fill="305496"/>
            <w:vAlign w:val="center"/>
          </w:tcPr>
          <w:p w:rsidR="008A4B0E" w:rsidRPr="00A47525" w:rsidRDefault="008A4B0E" w:rsidP="00A47525">
            <w:pPr>
              <w:ind w:left="20"/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 xml:space="preserve">Danışman Ad &amp; </w:t>
            </w:r>
            <w:proofErr w:type="spellStart"/>
            <w:r w:rsidRPr="00A47525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1319" w:type="dxa"/>
            <w:tcBorders>
              <w:bottom w:val="single" w:sz="8" w:space="0" w:color="305496"/>
              <w:right w:val="single" w:sz="8" w:space="0" w:color="BFBFBF"/>
            </w:tcBorders>
            <w:shd w:val="clear" w:color="auto" w:fill="305496"/>
            <w:vAlign w:val="center"/>
          </w:tcPr>
          <w:p w:rsidR="008A4B0E" w:rsidRPr="00A47525" w:rsidRDefault="008A4B0E" w:rsidP="00A47525">
            <w:pPr>
              <w:ind w:left="20"/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Öğrenci Üniversite Bilgisi</w:t>
            </w:r>
            <w:r w:rsidRPr="00A47525">
              <w:rPr>
                <w:rFonts w:ascii="Calibri" w:eastAsia="Calibri" w:hAnsi="Calibri" w:cs="Calibri"/>
                <w:b/>
                <w:bCs/>
                <w:color w:val="FFFF00"/>
                <w:sz w:val="16"/>
                <w:szCs w:val="16"/>
              </w:rPr>
              <w:t xml:space="preserve"> (↓)</w:t>
            </w:r>
          </w:p>
        </w:tc>
        <w:tc>
          <w:tcPr>
            <w:tcW w:w="1680" w:type="dxa"/>
            <w:gridSpan w:val="2"/>
            <w:tcBorders>
              <w:bottom w:val="single" w:sz="8" w:space="0" w:color="305496"/>
              <w:right w:val="single" w:sz="8" w:space="0" w:color="BFBFBF"/>
            </w:tcBorders>
            <w:shd w:val="clear" w:color="auto" w:fill="305496"/>
            <w:vAlign w:val="center"/>
          </w:tcPr>
          <w:p w:rsidR="008A4B0E" w:rsidRPr="00A47525" w:rsidRDefault="008A4B0E" w:rsidP="00A47525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Öğrenci Fakültesi</w:t>
            </w:r>
          </w:p>
        </w:tc>
        <w:tc>
          <w:tcPr>
            <w:tcW w:w="2300" w:type="dxa"/>
            <w:gridSpan w:val="2"/>
            <w:tcBorders>
              <w:bottom w:val="single" w:sz="8" w:space="0" w:color="305496"/>
              <w:right w:val="single" w:sz="8" w:space="0" w:color="BFBFBF"/>
            </w:tcBorders>
            <w:shd w:val="clear" w:color="auto" w:fill="305496"/>
            <w:vAlign w:val="center"/>
          </w:tcPr>
          <w:p w:rsidR="008A4B0E" w:rsidRPr="00A47525" w:rsidRDefault="008A4B0E" w:rsidP="00A47525">
            <w:pPr>
              <w:ind w:left="20"/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Öğrenci Bölümü</w:t>
            </w:r>
          </w:p>
        </w:tc>
        <w:tc>
          <w:tcPr>
            <w:tcW w:w="1363" w:type="dxa"/>
            <w:gridSpan w:val="2"/>
            <w:tcBorders>
              <w:bottom w:val="single" w:sz="8" w:space="0" w:color="305496"/>
              <w:right w:val="single" w:sz="8" w:space="0" w:color="BFBFBF"/>
            </w:tcBorders>
            <w:shd w:val="clear" w:color="auto" w:fill="305496"/>
            <w:vAlign w:val="center"/>
          </w:tcPr>
          <w:p w:rsidR="00A47525" w:rsidRDefault="008A4B0E" w:rsidP="00A47525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Danışman</w:t>
            </w:r>
          </w:p>
          <w:p w:rsidR="00A47525" w:rsidRDefault="008A4B0E" w:rsidP="00A47525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Üniversite</w:t>
            </w:r>
          </w:p>
          <w:p w:rsidR="008A4B0E" w:rsidRPr="00A47525" w:rsidRDefault="008A4B0E" w:rsidP="00A47525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Bilgisi</w:t>
            </w:r>
          </w:p>
        </w:tc>
        <w:tc>
          <w:tcPr>
            <w:tcW w:w="6317" w:type="dxa"/>
            <w:tcBorders>
              <w:bottom w:val="single" w:sz="8" w:space="0" w:color="305496"/>
              <w:right w:val="single" w:sz="8" w:space="0" w:color="BFBFBF"/>
            </w:tcBorders>
            <w:shd w:val="clear" w:color="auto" w:fill="305496"/>
            <w:vAlign w:val="center"/>
          </w:tcPr>
          <w:p w:rsidR="008A4B0E" w:rsidRPr="00A47525" w:rsidRDefault="008A4B0E" w:rsidP="00A47525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Proje Adı</w:t>
            </w: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1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BERK SEVİMLİ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ABDULHAMİT KÜÇÜKASLAN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HAVACILIK VE UZAY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HAVACILIK VE UZAY MÜHENDİSLİĞİ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Sürü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İha'Lar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İle Koreografi</w:t>
            </w: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89"/>
        </w:trPr>
        <w:tc>
          <w:tcPr>
            <w:tcW w:w="360" w:type="dxa"/>
            <w:gridSpan w:val="2"/>
            <w:vMerge w:val="restart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2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YUNUS EMRE ULUSAN</w:t>
            </w:r>
          </w:p>
        </w:tc>
        <w:tc>
          <w:tcPr>
            <w:tcW w:w="1481" w:type="dxa"/>
            <w:vMerge w:val="restart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ÖMÜR AKDEMİR</w:t>
            </w:r>
          </w:p>
        </w:tc>
        <w:tc>
          <w:tcPr>
            <w:tcW w:w="1339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İŞLETME FAKÜLTESİ</w:t>
            </w: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YÖNETİM BİLİŞİM SİSTEMLERİ</w:t>
            </w:r>
          </w:p>
        </w:tc>
        <w:tc>
          <w:tcPr>
            <w:tcW w:w="1343" w:type="dxa"/>
            <w:vMerge w:val="restart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spacing w:line="90" w:lineRule="exact"/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3"/>
        </w:trPr>
        <w:tc>
          <w:tcPr>
            <w:tcW w:w="360" w:type="dxa"/>
            <w:gridSpan w:val="2"/>
            <w:vMerge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vMerge w:val="restart"/>
            <w:tcBorders>
              <w:right w:val="single" w:sz="8" w:space="0" w:color="BFBFBF"/>
            </w:tcBorders>
            <w:vAlign w:val="bottom"/>
          </w:tcPr>
          <w:p w:rsidR="008A4B0E" w:rsidRPr="00A47525" w:rsidRDefault="00A47525" w:rsidP="00DF4D32">
            <w:pPr>
              <w:rPr>
                <w:sz w:val="16"/>
                <w:szCs w:val="16"/>
              </w:rPr>
            </w:pP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Eczanemkapıda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-Engellilerin, Yaşlıların Ve Farklı Nedenlerle Evden İlaç Almak Üzere Evden Dışarı Çıkmada Güçlük Yaşayan Bireylerin Reçeteli İlaçlarını Eczaneden Temin Etmelerine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8A4B0E" w:rsidRPr="00A47525">
              <w:rPr>
                <w:rFonts w:ascii="Calibri" w:eastAsia="Calibri" w:hAnsi="Calibri" w:cs="Calibri"/>
                <w:sz w:val="16"/>
                <w:szCs w:val="16"/>
              </w:rPr>
              <w:t>Olanak Sağlayacak Bir Uygulama Geliştirilmesi Ve Bu Uygulamanın Kullanılabilirliğinin (</w:t>
            </w:r>
            <w:proofErr w:type="spellStart"/>
            <w:r w:rsidR="008A4B0E" w:rsidRPr="00A47525">
              <w:rPr>
                <w:rFonts w:ascii="Calibri" w:eastAsia="Calibri" w:hAnsi="Calibri" w:cs="Calibri"/>
                <w:sz w:val="16"/>
                <w:szCs w:val="16"/>
              </w:rPr>
              <w:t>Usability</w:t>
            </w:r>
            <w:proofErr w:type="spellEnd"/>
            <w:r w:rsidR="008A4B0E" w:rsidRPr="00A47525">
              <w:rPr>
                <w:rFonts w:ascii="Calibri" w:eastAsia="Calibri" w:hAnsi="Calibri" w:cs="Calibri"/>
                <w:sz w:val="16"/>
                <w:szCs w:val="16"/>
              </w:rPr>
              <w:t>) Test Edilmesidir.</w:t>
            </w: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453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vMerge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5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3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ABDULLAH ÇÖLGEÇEN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METİN ÖZTÜRK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ELEKTRİK-ELEKTRONİK MÜHENDİSLİĞİ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Çoklu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İha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Otonom Şarj İstasyonu</w:t>
            </w: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4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BERTUĞ GÖKÇEK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ŞERİFE AKKOYUN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METALURJİ VE MALZEME MÜHENDİSLİĞİ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Elektroeğirme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Yöntemi İle Ters-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Piezoelektrik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Özellik Kazandırılmış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Tpu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Pvdf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Panı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Nanoliflerin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Üretimi Ve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Karakterizasyonu</w:t>
            </w:r>
            <w:proofErr w:type="spellEnd"/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5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AHMET HAN ÇAYIR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GÜLSÜM TOPATEŞ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METALURJİ VE MALZEME MÜHENDİSLİĞİ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Jel Döküm Yöntemi İle Yüksek Yoğunluğa Sahip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Kordierit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Seramiklerinin Üretimi, Yapısal Ve Fonksiyonel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Karakterizasyonu</w:t>
            </w:r>
            <w:proofErr w:type="spellEnd"/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6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NERMİN KARGACI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NİMET YILDIRIM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METALURJİ VE MALZEME MÜHENDİSLİĞİ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Akıllı Telefon Tabanlı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Glukoz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Laktat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Çoklu Analiz Sisteminin Geliştirilmesi Ve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Validasyonu</w:t>
            </w:r>
            <w:proofErr w:type="spellEnd"/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7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ZEHRA ÜNLÜTÜRK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ŞERİFE AKKOYUN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METALURJİ VE MALZEME MÜHENDİSLİĞİ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İletken Polimer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Polipirol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Partikülleri İçeren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Tpu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Nanoliflerin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Elektroeğirme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Yöntemiyle Üretilmesi Ve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Karakterizasyonu</w:t>
            </w:r>
            <w:proofErr w:type="spellEnd"/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7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8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İREM NUR ÇELİK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ŞERİFE AKKOYUN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METALURJİ VE MALZEME MÜHENDİSLİĞİ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Elektroeğirme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Yöntemi İle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Polivinilpirolidon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Pvp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>)/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Politiyonin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Pth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) İletken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Nanoliflerin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Üretimi Ve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Karakterizasyonu</w:t>
            </w:r>
            <w:proofErr w:type="spellEnd"/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9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ELANUR GONCA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GÜVEN ÇANKAYA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METALURJİ VE MALZEME MÜHENDİSLİĞİ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Proton Işınlamasının Metal/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Cuıngasete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Mo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Schotkky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Diyotunun Elektriksel Parametrelerine Etkileri</w:t>
            </w: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10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MUHAMMET EMİN DİNİ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ŞERİFE AKKOYUN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METALURJİ VE MALZEME MÜHENDİSLİĞİ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İletken,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Fotokromik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Ve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Uv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Koruması Sağlayan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Pvp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proofErr w:type="spellStart"/>
            <w:proofErr w:type="gram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Pedot:Pss</w:t>
            </w:r>
            <w:proofErr w:type="spellEnd"/>
            <w:proofErr w:type="gram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Zno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Kompozit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Nanoliflerin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Elektroeğirme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Yöntemi İle Üretimi Ve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Karakterizasyonu</w:t>
            </w:r>
            <w:proofErr w:type="spellEnd"/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11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ARDA DEMİRCİ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GÜVEN ÇANKAYA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METALURJİ VE MALZEME MÜHENDİSLİĞİ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</w:t>
            </w:r>
            <w:r w:rsidR="00A475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8A4B0E" w:rsidRP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5G İçin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Pcb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Üretiminde Hindistan Cevizi Kullanımı</w:t>
            </w: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12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ZÜLAL BEYZA BAYRAKDAR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ŞERİFE AKKOYUN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METALURJİ VE MALZEME MÜHENDİSLİĞİ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Elektroeğirme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Yöntemi İle İletken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Polivinilpirolidon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Pvp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>)/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Polidopamin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Pda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)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Nanoliflerin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Üretilmesi Ve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Karakterizasyonu</w:t>
            </w:r>
            <w:proofErr w:type="spellEnd"/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13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AYŞE NUR DOĞDU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NURSEL BEKTAŞ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ÇOCUK GELİŞİMİ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Sağlık Kuruluşlarında Klinik Uygulama/Alan Çalışmaları Kapsamında Aday Çocuk Gelişimci Yetiştirme Süreci: Çocuk Gelişimci Ve Akademisyen Görüşleri</w:t>
            </w: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lastRenderedPageBreak/>
              <w:t>14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PELİN DİŞLİ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RÜVEYDA KURNAZ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ÇOCUK GELİŞİMİ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Çocuk Gelişimi Lisans Öğrencilerinin Dijital Okuryazarlık Becerileri İle Dijital Oyun Bağımlılığına Yönelik Farkındalık Düzeyleri Arasındaki İlişkinin İncelenmesi</w:t>
            </w: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15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SUEDA KUTLUCA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KEZİBAN BÜŞRA KAYNAK EKİCİ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ÇOCUK GELİŞİMİ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60-72 Aylık Çocukların Ekran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Maruziyetleri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>, Doğayla Bağlantı Kurma Eğilimleri Ve Saldırganlık Yönelimleri Arasındaki İlişkilerin İncelenmesi</w:t>
            </w: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16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ESMANUR AKBULUT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KEZİBAN BÜŞRA KAYNAK EKİCİ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ÇOCUK GELİŞİMİ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Ergenlerde Dijital Oyun Oynama Alışkanlığı, Doğayla İlişkili Olma Ve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Aleksitimi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Arasındaki İlişkilerin İncelenmesi</w:t>
            </w: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17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ŞEMSİNUR DEMİRPARMAK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ERTUĞRUL DEMİRDEL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FİZYOTERAPİ VE REHABİLİTASYON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Alkol Kullanım Bozukluğu Olan Bireylerde İkili Görevin Yürüyüş Ve Denge Üzerine Etkilerinin İncelenmesi</w:t>
            </w: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18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GÜLTEN TİKİT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BERRAK GÜMÜŞKAYA ÖCAL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TIP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TIP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Kribriform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Patern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İle Prostat Kanserinin Lenf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Nodu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Metastazlarında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Dna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Missmatch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Repair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(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Mmr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>) Gen Mutasyonu İlişkisinin Araştırılması</w:t>
            </w: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wBefore w:w="2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gridAfter w:val="2"/>
          <w:wBefore w:w="20" w:type="dxa"/>
          <w:wAfter w:w="30" w:type="dxa"/>
          <w:trHeight w:val="155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19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EMİRHAN SÖNMEZ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MUSTAFA AKKAYA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TIP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TIP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İntertrokanterik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Femur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Kırığı Cerrahisi Sonrası Hastalarda Covid19?Un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Periprostetik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Eklem Enfeksiyonu Üzerine Etkisi</w:t>
            </w:r>
          </w:p>
        </w:tc>
      </w:tr>
      <w:tr w:rsidR="008A4B0E" w:rsidRPr="00A47525" w:rsidTr="00A47525">
        <w:trPr>
          <w:gridBefore w:val="1"/>
          <w:gridAfter w:val="2"/>
          <w:wBefore w:w="20" w:type="dxa"/>
          <w:wAfter w:w="3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gridAfter w:val="2"/>
          <w:wBefore w:w="20" w:type="dxa"/>
          <w:wAfter w:w="3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20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GÜL SILA MUTLU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MUSTAFA AKKAYA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TIP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TIP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Araştırma Önerisinin Başlığı: Total Diz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Artroplastisi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Öncesi Farklı Yöntemlerle Hasta Bilgilendirilmesinin Kaygı Ve İyileşme Üzerine Etkilerinin Araştırılması</w:t>
            </w:r>
          </w:p>
        </w:tc>
      </w:tr>
      <w:tr w:rsidR="008A4B0E" w:rsidRPr="00A47525" w:rsidTr="00A47525">
        <w:trPr>
          <w:gridBefore w:val="1"/>
          <w:gridAfter w:val="2"/>
          <w:wBefore w:w="20" w:type="dxa"/>
          <w:wAfter w:w="3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gridAfter w:val="2"/>
          <w:wBefore w:w="20" w:type="dxa"/>
          <w:wAfter w:w="3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21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BUSE İREM KOÇ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MUSTAFA AKKAYA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TIP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TIP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Covid-19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Pandemisinin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Kalça Kırığı Hastalarında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Mortaliteye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Etkisinin Araştırılması</w:t>
            </w:r>
          </w:p>
        </w:tc>
      </w:tr>
      <w:tr w:rsidR="008A4B0E" w:rsidRPr="00A47525" w:rsidTr="00A47525">
        <w:trPr>
          <w:gridBefore w:val="1"/>
          <w:gridAfter w:val="2"/>
          <w:wBefore w:w="20" w:type="dxa"/>
          <w:wAfter w:w="3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A47525">
        <w:trPr>
          <w:gridBefore w:val="1"/>
          <w:gridAfter w:val="2"/>
          <w:wBefore w:w="20" w:type="dxa"/>
          <w:wAfter w:w="30" w:type="dxa"/>
          <w:trHeight w:val="142"/>
        </w:trPr>
        <w:tc>
          <w:tcPr>
            <w:tcW w:w="360" w:type="dxa"/>
            <w:gridSpan w:val="2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jc w:val="center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w w:val="81"/>
                <w:sz w:val="16"/>
                <w:szCs w:val="16"/>
              </w:rPr>
              <w:t>22</w:t>
            </w:r>
          </w:p>
        </w:tc>
        <w:tc>
          <w:tcPr>
            <w:tcW w:w="14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MERVE ÜNVER</w:t>
            </w:r>
          </w:p>
        </w:tc>
        <w:tc>
          <w:tcPr>
            <w:tcW w:w="1481" w:type="dxa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MUSTAFA AKKAYA</w:t>
            </w:r>
          </w:p>
        </w:tc>
        <w:tc>
          <w:tcPr>
            <w:tcW w:w="1339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ind w:left="20"/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ANKARA YILDIRIM BEYAZIT ÜNİVERSİTESİ</w:t>
            </w:r>
          </w:p>
        </w:tc>
        <w:tc>
          <w:tcPr>
            <w:tcW w:w="168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TIP FAKÜLTESİ</w:t>
            </w:r>
          </w:p>
        </w:tc>
        <w:tc>
          <w:tcPr>
            <w:tcW w:w="2300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TIP</w:t>
            </w:r>
          </w:p>
        </w:tc>
        <w:tc>
          <w:tcPr>
            <w:tcW w:w="1343" w:type="dxa"/>
            <w:tcBorders>
              <w:right w:val="single" w:sz="8" w:space="0" w:color="BFBFBF"/>
            </w:tcBorders>
            <w:vAlign w:val="bottom"/>
          </w:tcPr>
          <w:p w:rsidR="00A47525" w:rsidRDefault="008A4B0E" w:rsidP="00DF4D3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ANKARA YILDIRIM </w:t>
            </w:r>
          </w:p>
          <w:p w:rsidR="008A4B0E" w:rsidRPr="00A47525" w:rsidRDefault="008A4B0E" w:rsidP="00DF4D32">
            <w:pPr>
              <w:rPr>
                <w:sz w:val="16"/>
                <w:szCs w:val="16"/>
              </w:rPr>
            </w:pPr>
            <w:r w:rsidRPr="00A47525">
              <w:rPr>
                <w:rFonts w:ascii="Calibri" w:eastAsia="Calibri" w:hAnsi="Calibri" w:cs="Calibri"/>
                <w:sz w:val="16"/>
                <w:szCs w:val="16"/>
              </w:rPr>
              <w:t>BEYAZIT Ü.</w:t>
            </w:r>
          </w:p>
        </w:tc>
        <w:tc>
          <w:tcPr>
            <w:tcW w:w="6337" w:type="dxa"/>
            <w:gridSpan w:val="2"/>
            <w:tcBorders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Femur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Başı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Avasküler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Nekrozunda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Tiyol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Disülfid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47525">
              <w:rPr>
                <w:rFonts w:ascii="Calibri" w:eastAsia="Calibri" w:hAnsi="Calibri" w:cs="Calibri"/>
                <w:sz w:val="16"/>
                <w:szCs w:val="16"/>
              </w:rPr>
              <w:t>Homeostazı</w:t>
            </w:r>
            <w:proofErr w:type="spellEnd"/>
            <w:r w:rsidRPr="00A47525">
              <w:rPr>
                <w:rFonts w:ascii="Calibri" w:eastAsia="Calibri" w:hAnsi="Calibri" w:cs="Calibri"/>
                <w:sz w:val="16"/>
                <w:szCs w:val="16"/>
              </w:rPr>
              <w:t xml:space="preserve"> Değerlendirmesi</w:t>
            </w:r>
          </w:p>
        </w:tc>
      </w:tr>
      <w:tr w:rsidR="008A4B0E" w:rsidRPr="00A47525" w:rsidTr="00A47525">
        <w:trPr>
          <w:gridBefore w:val="1"/>
          <w:gridAfter w:val="2"/>
          <w:wBefore w:w="20" w:type="dxa"/>
          <w:wAfter w:w="30" w:type="dxa"/>
          <w:trHeight w:val="56"/>
        </w:trPr>
        <w:tc>
          <w:tcPr>
            <w:tcW w:w="36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  <w:tc>
          <w:tcPr>
            <w:tcW w:w="6337" w:type="dxa"/>
            <w:gridSpan w:val="2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</w:tbl>
    <w:p w:rsidR="008A4B0E" w:rsidRPr="00A47525" w:rsidRDefault="008A4B0E" w:rsidP="008A4B0E">
      <w:pPr>
        <w:rPr>
          <w:sz w:val="16"/>
          <w:szCs w:val="16"/>
        </w:rPr>
        <w:sectPr w:rsidR="008A4B0E" w:rsidRPr="00A47525">
          <w:pgSz w:w="16840" w:h="11906" w:orient="landscape"/>
          <w:pgMar w:top="453" w:right="338" w:bottom="0" w:left="280" w:header="0" w:footer="0" w:gutter="0"/>
          <w:cols w:space="708" w:equalWidth="0">
            <w:col w:w="16220"/>
          </w:cols>
        </w:sectPr>
      </w:pPr>
    </w:p>
    <w:tbl>
      <w:tblPr>
        <w:tblW w:w="3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8A4B0E" w:rsidRPr="00A47525" w:rsidTr="008A4B0E">
        <w:trPr>
          <w:trHeight w:val="155"/>
        </w:trPr>
        <w:tc>
          <w:tcPr>
            <w:tcW w:w="30" w:type="dxa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8A4B0E">
        <w:trPr>
          <w:trHeight w:val="56"/>
        </w:trPr>
        <w:tc>
          <w:tcPr>
            <w:tcW w:w="30" w:type="dxa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8A4B0E">
        <w:trPr>
          <w:trHeight w:val="142"/>
        </w:trPr>
        <w:tc>
          <w:tcPr>
            <w:tcW w:w="30" w:type="dxa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8A4B0E">
        <w:trPr>
          <w:trHeight w:val="56"/>
        </w:trPr>
        <w:tc>
          <w:tcPr>
            <w:tcW w:w="30" w:type="dxa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8A4B0E">
        <w:trPr>
          <w:trHeight w:val="142"/>
        </w:trPr>
        <w:tc>
          <w:tcPr>
            <w:tcW w:w="30" w:type="dxa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8A4B0E">
        <w:trPr>
          <w:trHeight w:val="56"/>
        </w:trPr>
        <w:tc>
          <w:tcPr>
            <w:tcW w:w="30" w:type="dxa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8A4B0E">
        <w:trPr>
          <w:trHeight w:val="142"/>
        </w:trPr>
        <w:tc>
          <w:tcPr>
            <w:tcW w:w="30" w:type="dxa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  <w:tr w:rsidR="008A4B0E" w:rsidRPr="00A47525" w:rsidTr="008A4B0E">
        <w:trPr>
          <w:trHeight w:val="56"/>
        </w:trPr>
        <w:tc>
          <w:tcPr>
            <w:tcW w:w="30" w:type="dxa"/>
            <w:vAlign w:val="bottom"/>
          </w:tcPr>
          <w:p w:rsidR="008A4B0E" w:rsidRPr="00A47525" w:rsidRDefault="008A4B0E" w:rsidP="00DF4D32">
            <w:pPr>
              <w:rPr>
                <w:sz w:val="16"/>
                <w:szCs w:val="16"/>
              </w:rPr>
            </w:pPr>
          </w:p>
        </w:tc>
      </w:tr>
    </w:tbl>
    <w:p w:rsidR="008A4B0E" w:rsidRPr="00A47525" w:rsidRDefault="008A4B0E" w:rsidP="00A47525">
      <w:pPr>
        <w:spacing w:after="160" w:line="259" w:lineRule="auto"/>
        <w:rPr>
          <w:sz w:val="16"/>
          <w:szCs w:val="16"/>
        </w:rPr>
        <w:sectPr w:rsidR="008A4B0E" w:rsidRPr="00A47525">
          <w:type w:val="continuous"/>
          <w:pgSz w:w="16840" w:h="11906" w:orient="landscape"/>
          <w:pgMar w:top="453" w:right="338" w:bottom="0" w:left="280" w:header="0" w:footer="0" w:gutter="0"/>
          <w:cols w:space="708" w:equalWidth="0">
            <w:col w:w="16220"/>
          </w:cols>
        </w:sectPr>
      </w:pPr>
    </w:p>
    <w:p w:rsidR="00C007FC" w:rsidRPr="00A47525" w:rsidRDefault="00C007FC" w:rsidP="00A47525">
      <w:pPr>
        <w:rPr>
          <w:sz w:val="16"/>
          <w:szCs w:val="16"/>
        </w:rPr>
      </w:pPr>
      <w:bookmarkStart w:id="0" w:name="page6"/>
      <w:bookmarkStart w:id="1" w:name="_GoBack"/>
      <w:bookmarkEnd w:id="0"/>
      <w:bookmarkEnd w:id="1"/>
    </w:p>
    <w:sectPr w:rsidR="00C007FC" w:rsidRPr="00A4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44B" w:rsidRDefault="00F7244B" w:rsidP="00A47525">
      <w:r>
        <w:separator/>
      </w:r>
    </w:p>
  </w:endnote>
  <w:endnote w:type="continuationSeparator" w:id="0">
    <w:p w:rsidR="00F7244B" w:rsidRDefault="00F7244B" w:rsidP="00A4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44B" w:rsidRDefault="00F7244B" w:rsidP="00A47525">
      <w:r>
        <w:separator/>
      </w:r>
    </w:p>
  </w:footnote>
  <w:footnote w:type="continuationSeparator" w:id="0">
    <w:p w:rsidR="00F7244B" w:rsidRDefault="00F7244B" w:rsidP="00A47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0E"/>
    <w:rsid w:val="008A4B0E"/>
    <w:rsid w:val="00A47525"/>
    <w:rsid w:val="00C007FC"/>
    <w:rsid w:val="00F7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D280"/>
  <w15:chartTrackingRefBased/>
  <w15:docId w15:val="{9A449D3F-7361-493E-BF16-F80CF450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0E"/>
    <w:pPr>
      <w:spacing w:after="0" w:line="240" w:lineRule="auto"/>
    </w:pPr>
    <w:rPr>
      <w:rFonts w:ascii="Times New Roman" w:eastAsiaTheme="minorEastAsia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A4B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752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7525"/>
    <w:rPr>
      <w:rFonts w:ascii="Segoe UI" w:eastAsiaTheme="minorEastAsia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475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525"/>
    <w:rPr>
      <w:rFonts w:ascii="Times New Roman" w:eastAsiaTheme="minorEastAsia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475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525"/>
    <w:rPr>
      <w:rFonts w:ascii="Times New Roman" w:eastAsiaTheme="minorEastAsia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B1FE5-6E58-4026-BA76-B6658DD9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cp:lastPrinted>2022-11-17T13:40:00Z</cp:lastPrinted>
  <dcterms:created xsi:type="dcterms:W3CDTF">2022-11-17T13:41:00Z</dcterms:created>
  <dcterms:modified xsi:type="dcterms:W3CDTF">2022-11-17T13:41:00Z</dcterms:modified>
</cp:coreProperties>
</file>