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A2" w:rsidRDefault="006F76A2" w:rsidP="00633378">
      <w:pPr>
        <w:jc w:val="center"/>
      </w:pPr>
    </w:p>
    <w:p w:rsidR="00D16E71" w:rsidRDefault="00D16E71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İNSAN VE TOPLUM BİLİMLERİ FAKÜLTESİ</w:t>
      </w:r>
    </w:p>
    <w:p w:rsidR="00633378" w:rsidRDefault="00497A32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YANDAL SERTİFİKA PROGRAMI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proofErr w:type="gramStart"/>
      <w:r>
        <w:rPr>
          <w:lang w:val="tr-TR"/>
        </w:rPr>
        <w:t>02/05/2016</w:t>
      </w:r>
      <w:proofErr w:type="gramEnd"/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BF3CF5" w:rsidRPr="00BF3CF5">
        <w:rPr>
          <w:lang w:val="tr-TR"/>
        </w:rPr>
        <w:t>sayılıkararı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proofErr w:type="spellStart"/>
      <w:r w:rsidR="00BF3CF5" w:rsidRPr="00BF3CF5">
        <w:rPr>
          <w:i/>
          <w:iCs/>
          <w:lang w:val="tr-TR"/>
        </w:rPr>
        <w:t>YıldırımBeyazıtÜniversitesi</w:t>
      </w:r>
      <w:proofErr w:type="spellEnd"/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r w:rsidR="00B97CD6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B97CD6">
        <w:rPr>
          <w:lang w:val="tr-TR"/>
        </w:rPr>
        <w:t xml:space="preserve"> </w:t>
      </w:r>
      <w:r>
        <w:rPr>
          <w:lang w:val="tr-TR"/>
        </w:rPr>
        <w:t>hazırlanmıştır.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B97CD6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Felsefe</w:t>
            </w:r>
          </w:p>
        </w:tc>
        <w:tc>
          <w:tcPr>
            <w:tcW w:w="4369" w:type="dxa"/>
          </w:tcPr>
          <w:p w:rsidR="00633378" w:rsidRPr="00E248F4" w:rsidRDefault="00E248F4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E248F4">
              <w:rPr>
                <w:i/>
                <w:iCs/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Lisans 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BF3CF5"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 xml:space="preserve">Prof. Dr. Rahman </w:t>
            </w:r>
            <w:proofErr w:type="gramStart"/>
            <w:r>
              <w:rPr>
                <w:color w:val="C00000"/>
                <w:lang w:val="tr-TR"/>
              </w:rPr>
              <w:t>ADEMİ</w:t>
            </w:r>
            <w:proofErr w:type="gramEnd"/>
          </w:p>
        </w:tc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97CD6">
            <w:pPr>
              <w:tabs>
                <w:tab w:val="left" w:pos="1620"/>
                <w:tab w:val="center" w:pos="2382"/>
              </w:tabs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ab/>
              <w:t xml:space="preserve">Prof. Dr. </w:t>
            </w:r>
            <w:r w:rsidR="00B97CD6">
              <w:rPr>
                <w:color w:val="C00000"/>
                <w:lang w:val="tr-TR"/>
              </w:rPr>
              <w:t>Halil Rahman AÇAR</w:t>
            </w:r>
          </w:p>
        </w:tc>
      </w:tr>
    </w:tbl>
    <w:p w:rsidR="006F76A2" w:rsidRPr="00BF3CF5" w:rsidRDefault="00B5040A" w:rsidP="00B5040A">
      <w:pPr>
        <w:tabs>
          <w:tab w:val="left" w:pos="1290"/>
          <w:tab w:val="left" w:pos="6600"/>
        </w:tabs>
        <w:rPr>
          <w:lang w:val="tr-TR"/>
        </w:rPr>
      </w:pPr>
      <w:r>
        <w:rPr>
          <w:lang w:val="tr-TR"/>
        </w:rPr>
        <w:tab/>
        <w:t xml:space="preserve"> Tarih Bölüm Başkanı                                                      </w:t>
      </w:r>
      <w:r w:rsidR="00B97CD6">
        <w:rPr>
          <w:lang w:val="tr-TR"/>
        </w:rPr>
        <w:t xml:space="preserve">                  </w:t>
      </w:r>
      <w:r>
        <w:rPr>
          <w:lang w:val="tr-TR"/>
        </w:rPr>
        <w:t xml:space="preserve">   </w:t>
      </w:r>
      <w:r w:rsidR="00B97CD6">
        <w:rPr>
          <w:lang w:val="tr-TR"/>
        </w:rPr>
        <w:t xml:space="preserve">Felsefe </w:t>
      </w:r>
      <w:r>
        <w:rPr>
          <w:lang w:val="tr-TR"/>
        </w:rPr>
        <w:t>Bölüm Başkanı</w:t>
      </w: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E248F4" w:rsidP="00AF41D6">
      <w:pPr>
        <w:spacing w:line="240" w:lineRule="atLeast"/>
        <w:rPr>
          <w:b/>
          <w:i/>
          <w:iCs/>
          <w:lang w:val="tr-TR"/>
        </w:rPr>
      </w:pPr>
      <w:r>
        <w:rPr>
          <w:b/>
          <w:i/>
          <w:iCs/>
          <w:lang w:val="tr-TR"/>
        </w:rPr>
        <w:t xml:space="preserve">Yan Dal Program Adı: Tarih </w:t>
      </w:r>
      <w:r w:rsidRPr="0004552A">
        <w:rPr>
          <w:b/>
          <w:i/>
          <w:iCs/>
          <w:lang w:val="tr-TR"/>
        </w:rPr>
        <w:t>(%30</w:t>
      </w:r>
      <w:r>
        <w:rPr>
          <w:b/>
          <w:i/>
          <w:iCs/>
          <w:lang w:val="tr-TR"/>
        </w:rPr>
        <w:t xml:space="preserve"> </w:t>
      </w:r>
      <w:r w:rsidRPr="0004552A">
        <w:rPr>
          <w:b/>
          <w:i/>
          <w:iCs/>
          <w:lang w:val="tr-TR"/>
        </w:rPr>
        <w:t>İngilizce)</w:t>
      </w:r>
      <w:r w:rsidR="00AF41D6" w:rsidRPr="00AF41D6">
        <w:rPr>
          <w:b/>
          <w:i/>
          <w:iCs/>
          <w:lang w:val="tr-TR"/>
        </w:rPr>
        <w:br/>
        <w:t xml:space="preserve">Ana Dal </w:t>
      </w:r>
      <w:r w:rsidR="00B5040A">
        <w:rPr>
          <w:b/>
          <w:i/>
          <w:iCs/>
          <w:lang w:val="tr-TR"/>
        </w:rPr>
        <w:t xml:space="preserve">Program Adı: </w:t>
      </w:r>
      <w:r w:rsidR="00B97CD6">
        <w:rPr>
          <w:b/>
          <w:i/>
          <w:iCs/>
          <w:lang w:val="tr-TR"/>
        </w:rPr>
        <w:t>Felsefe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bookmarkStart w:id="0" w:name="_GoBack"/>
      <w:bookmarkEnd w:id="0"/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F01A2D">
        <w:rPr>
          <w:b/>
          <w:bCs/>
          <w:lang w:val="tr-TR"/>
        </w:rPr>
        <w:t>56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55DA8"/>
    <w:rsid w:val="000A3AEC"/>
    <w:rsid w:val="001879C7"/>
    <w:rsid w:val="00232131"/>
    <w:rsid w:val="003B0C66"/>
    <w:rsid w:val="00497A32"/>
    <w:rsid w:val="00512D98"/>
    <w:rsid w:val="005F0FBD"/>
    <w:rsid w:val="00633378"/>
    <w:rsid w:val="006619CF"/>
    <w:rsid w:val="006F76A2"/>
    <w:rsid w:val="00747C99"/>
    <w:rsid w:val="007E0C9A"/>
    <w:rsid w:val="009B1B16"/>
    <w:rsid w:val="009F234A"/>
    <w:rsid w:val="00AF41D6"/>
    <w:rsid w:val="00B5040A"/>
    <w:rsid w:val="00B97CD6"/>
    <w:rsid w:val="00BF3CF5"/>
    <w:rsid w:val="00CD185C"/>
    <w:rsid w:val="00CE57F9"/>
    <w:rsid w:val="00D07261"/>
    <w:rsid w:val="00D16E71"/>
    <w:rsid w:val="00D8780F"/>
    <w:rsid w:val="00E248F4"/>
    <w:rsid w:val="00F01A2D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15</cp:revision>
  <dcterms:created xsi:type="dcterms:W3CDTF">2022-06-13T09:05:00Z</dcterms:created>
  <dcterms:modified xsi:type="dcterms:W3CDTF">2024-06-12T10:38:00Z</dcterms:modified>
</cp:coreProperties>
</file>