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Normal1"/>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271E091A" w14:textId="36100029" w:rsidR="006D5E79" w:rsidRDefault="00871F5E" w:rsidP="00736CCA">
            <w:pPr>
              <w:pStyle w:val="TableParagraph"/>
              <w:spacing w:before="198"/>
              <w:ind w:left="18"/>
              <w:jc w:val="center"/>
              <w:rPr>
                <w:b/>
                <w:sz w:val="20"/>
                <w:szCs w:val="20"/>
                <w:lang w:val="en-US"/>
              </w:rPr>
            </w:pPr>
            <w:r w:rsidRPr="00A07762">
              <w:rPr>
                <w:b/>
                <w:sz w:val="20"/>
                <w:szCs w:val="20"/>
              </w:rPr>
              <w:t>ANKARA YILDIRIM BEYAZIT</w:t>
            </w:r>
            <w:r w:rsidRPr="00A07762">
              <w:rPr>
                <w:b/>
                <w:spacing w:val="-7"/>
                <w:sz w:val="20"/>
                <w:szCs w:val="20"/>
              </w:rPr>
              <w:t xml:space="preserve"> </w:t>
            </w:r>
            <w:r w:rsidRPr="00A07762">
              <w:rPr>
                <w:b/>
                <w:sz w:val="20"/>
                <w:szCs w:val="20"/>
              </w:rPr>
              <w:t>ÜNİVERSİTESİ</w:t>
            </w:r>
          </w:p>
          <w:p w14:paraId="608E7C78" w14:textId="187A4E64" w:rsidR="00630C60" w:rsidRPr="00A07762" w:rsidRDefault="00BF770E" w:rsidP="00736CCA">
            <w:pPr>
              <w:pStyle w:val="TableParagraph"/>
              <w:spacing w:before="198"/>
              <w:ind w:left="18"/>
              <w:jc w:val="center"/>
              <w:rPr>
                <w:b/>
                <w:sz w:val="20"/>
                <w:szCs w:val="20"/>
              </w:rPr>
            </w:pPr>
            <w:r>
              <w:rPr>
                <w:b/>
                <w:sz w:val="20"/>
                <w:szCs w:val="20"/>
                <w:lang w:val="en-US"/>
              </w:rPr>
              <w:t xml:space="preserve">SAĞLIK HİZMETLERİ MESLEK YÜKSEKOKULU SAĞLIK BAKIM HİZMETLERİ </w:t>
            </w:r>
            <w:r w:rsidR="00871F5E" w:rsidRPr="00A07762">
              <w:rPr>
                <w:b/>
                <w:spacing w:val="-2"/>
                <w:sz w:val="20"/>
                <w:szCs w:val="20"/>
              </w:rPr>
              <w:t>BÖLÜMÜ</w:t>
            </w:r>
          </w:p>
          <w:p w14:paraId="057C64CF" w14:textId="77777777" w:rsidR="006D5E79" w:rsidRDefault="006D5E79" w:rsidP="00736CCA">
            <w:pPr>
              <w:pStyle w:val="TableParagraph"/>
              <w:spacing w:before="1"/>
              <w:ind w:left="18" w:right="1"/>
              <w:jc w:val="center"/>
              <w:rPr>
                <w:b/>
                <w:sz w:val="20"/>
                <w:szCs w:val="20"/>
              </w:rPr>
            </w:pPr>
          </w:p>
          <w:p w14:paraId="5549F331" w14:textId="464FFBD1" w:rsidR="00630C60" w:rsidRPr="00A07762" w:rsidRDefault="00BF770E" w:rsidP="00736CCA">
            <w:pPr>
              <w:pStyle w:val="TableParagraph"/>
              <w:spacing w:before="1"/>
              <w:ind w:left="18" w:right="1"/>
              <w:jc w:val="center"/>
              <w:rPr>
                <w:b/>
              </w:rPr>
            </w:pPr>
            <w:r>
              <w:rPr>
                <w:b/>
                <w:sz w:val="20"/>
                <w:szCs w:val="20"/>
              </w:rPr>
              <w:t xml:space="preserve">YAŞLI BAKIMI PROGRAMI </w:t>
            </w:r>
            <w:r w:rsidR="00EA0355" w:rsidRPr="00A07762">
              <w:rPr>
                <w:b/>
                <w:sz w:val="20"/>
                <w:szCs w:val="20"/>
              </w:rPr>
              <w:t>DERS</w:t>
            </w:r>
            <w:r w:rsidR="00EA0355" w:rsidRPr="00A07762">
              <w:rPr>
                <w:b/>
                <w:spacing w:val="-4"/>
                <w:sz w:val="20"/>
                <w:szCs w:val="20"/>
              </w:rPr>
              <w:t xml:space="preserve"> </w:t>
            </w:r>
            <w:r w:rsidR="00EA0355"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662124F0" w14:textId="5C91D76A" w:rsidR="00867237" w:rsidRPr="00A07762" w:rsidRDefault="00826A76" w:rsidP="00423F35">
            <w:pPr>
              <w:pStyle w:val="TableParagraph"/>
              <w:ind w:left="62" w:right="47"/>
              <w:jc w:val="center"/>
              <w:rPr>
                <w:sz w:val="20"/>
              </w:rPr>
            </w:pPr>
            <w:r w:rsidRPr="00826A76">
              <w:rPr>
                <w:sz w:val="20"/>
              </w:rPr>
              <w:t>YBP101</w:t>
            </w: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2B8417D4" w:rsidR="00867237" w:rsidRPr="00A07762" w:rsidRDefault="00826A76" w:rsidP="00423F35">
            <w:pPr>
              <w:pStyle w:val="TableParagraph"/>
              <w:ind w:left="14"/>
              <w:jc w:val="center"/>
              <w:rPr>
                <w:sz w:val="20"/>
              </w:rPr>
            </w:pPr>
            <w:r w:rsidRPr="00826A76">
              <w:rPr>
                <w:sz w:val="20"/>
              </w:rPr>
              <w:t>Yaşlı Bakımı İlke ve Uygulamalar I</w:t>
            </w:r>
          </w:p>
        </w:tc>
        <w:tc>
          <w:tcPr>
            <w:tcW w:w="1276" w:type="dxa"/>
            <w:vAlign w:val="center"/>
          </w:tcPr>
          <w:p w14:paraId="2EDFD95E" w14:textId="3AD39261" w:rsidR="00867237" w:rsidRPr="00826A76" w:rsidRDefault="00867237" w:rsidP="00826A76">
            <w:pPr>
              <w:pStyle w:val="TableParagraph"/>
              <w:jc w:val="center"/>
              <w:rPr>
                <w:spacing w:val="-2"/>
                <w:sz w:val="20"/>
              </w:rPr>
            </w:pPr>
            <w:r w:rsidRPr="00A07762">
              <w:rPr>
                <w:spacing w:val="-2"/>
                <w:sz w:val="20"/>
              </w:rPr>
              <w:t>Zorunlu</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61A36775" w:rsidR="00867237" w:rsidRPr="00A07762" w:rsidRDefault="00826A76" w:rsidP="00423F35">
            <w:pPr>
              <w:pStyle w:val="TableParagraph"/>
              <w:ind w:left="10"/>
              <w:jc w:val="center"/>
              <w:rPr>
                <w:sz w:val="20"/>
              </w:rPr>
            </w:pPr>
            <w:r>
              <w:rPr>
                <w:sz w:val="20"/>
              </w:rPr>
              <w:t>6</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87917FD" w14:textId="09B8A39E" w:rsidR="00867237" w:rsidRPr="00A07762" w:rsidRDefault="00826A76" w:rsidP="00423F35">
            <w:pPr>
              <w:pStyle w:val="TableParagraph"/>
              <w:ind w:left="14"/>
              <w:jc w:val="center"/>
              <w:rPr>
                <w:sz w:val="20"/>
              </w:rPr>
            </w:pPr>
            <w:r>
              <w:rPr>
                <w:sz w:val="20"/>
              </w:rPr>
              <w:t xml:space="preserve">Yok </w:t>
            </w:r>
          </w:p>
        </w:tc>
        <w:tc>
          <w:tcPr>
            <w:tcW w:w="1710" w:type="dxa"/>
            <w:vAlign w:val="center"/>
          </w:tcPr>
          <w:p w14:paraId="6E69D48B" w14:textId="350080C7" w:rsidR="00867237" w:rsidRPr="00A07762" w:rsidRDefault="00826A76" w:rsidP="00423F35">
            <w:pPr>
              <w:pStyle w:val="TableParagraph"/>
              <w:jc w:val="center"/>
              <w:rPr>
                <w:sz w:val="20"/>
              </w:rPr>
            </w:pPr>
            <w:r w:rsidRPr="00826A76">
              <w:rPr>
                <w:sz w:val="20"/>
              </w:rPr>
              <w:t>Ekim 2025</w:t>
            </w:r>
          </w:p>
        </w:tc>
      </w:tr>
      <w:tr w:rsidR="000441DB" w:rsidRPr="00A07762" w14:paraId="54DA54A5" w14:textId="77777777" w:rsidTr="0095231C">
        <w:trPr>
          <w:trHeight w:val="734"/>
        </w:trPr>
        <w:tc>
          <w:tcPr>
            <w:tcW w:w="1418" w:type="dxa"/>
            <w:vAlign w:val="center"/>
          </w:tcPr>
          <w:p w14:paraId="60643D40" w14:textId="2A242067" w:rsidR="000441DB" w:rsidRPr="00A07762" w:rsidRDefault="00867237" w:rsidP="00867237">
            <w:pPr>
              <w:pStyle w:val="TableParagraph"/>
              <w:spacing w:before="16"/>
              <w:jc w:val="center"/>
              <w:rPr>
                <w:rFonts w:ascii="Times New Roman"/>
                <w:sz w:val="20"/>
              </w:rPr>
            </w:pPr>
            <w:r>
              <w:rPr>
                <w:b/>
                <w:sz w:val="20"/>
              </w:rPr>
              <w:t>Dersi Veren Öğretim Üyesi &amp;</w:t>
            </w:r>
            <w:r w:rsidR="002C43F4">
              <w:rPr>
                <w:b/>
                <w:sz w:val="20"/>
              </w:rPr>
              <w:t xml:space="preserve"> </w:t>
            </w:r>
            <w:r>
              <w:rPr>
                <w:b/>
                <w:sz w:val="20"/>
              </w:rPr>
              <w:t>E-Posta Adresi</w:t>
            </w:r>
          </w:p>
        </w:tc>
        <w:tc>
          <w:tcPr>
            <w:tcW w:w="9081" w:type="dxa"/>
            <w:gridSpan w:val="5"/>
            <w:vAlign w:val="center"/>
          </w:tcPr>
          <w:p w14:paraId="1ABCB78D" w14:textId="31B0CE73" w:rsidR="000441DB" w:rsidRPr="00EA0355" w:rsidRDefault="00867237" w:rsidP="009B50FD">
            <w:pPr>
              <w:pStyle w:val="TableParagraph"/>
              <w:jc w:val="both"/>
              <w:rPr>
                <w:sz w:val="20"/>
              </w:rPr>
            </w:pPr>
            <w:r>
              <w:rPr>
                <w:sz w:val="20"/>
              </w:rPr>
              <w:t xml:space="preserve"> </w:t>
            </w:r>
            <w:r w:rsidR="00BF770E">
              <w:rPr>
                <w:sz w:val="20"/>
              </w:rPr>
              <w:t xml:space="preserve">ÖĞR.GÖR. NEŞE ODABAŞ – </w:t>
            </w:r>
            <w:hyperlink r:id="rId5" w:history="1">
              <w:r w:rsidR="00BF770E" w:rsidRPr="00C12BEB">
                <w:rPr>
                  <w:rStyle w:val="Kpr"/>
                  <w:sz w:val="20"/>
                </w:rPr>
                <w:t>neseodabas@aybu.edu.tr</w:t>
              </w:r>
            </w:hyperlink>
            <w:r w:rsidR="00BF770E">
              <w:rPr>
                <w:sz w:val="20"/>
              </w:rPr>
              <w:t xml:space="preserve"> </w:t>
            </w:r>
          </w:p>
        </w:tc>
      </w:tr>
      <w:tr w:rsidR="00867237" w:rsidRPr="00A07762" w14:paraId="644DE186" w14:textId="77777777" w:rsidTr="0095231C">
        <w:trPr>
          <w:trHeight w:val="734"/>
        </w:trPr>
        <w:tc>
          <w:tcPr>
            <w:tcW w:w="1418" w:type="dxa"/>
            <w:vAlign w:val="center"/>
          </w:tcPr>
          <w:p w14:paraId="24CBC522" w14:textId="27CC6FD9" w:rsidR="00867237" w:rsidRDefault="00867237" w:rsidP="00867237">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vAlign w:val="center"/>
          </w:tcPr>
          <w:p w14:paraId="55D4E661" w14:textId="77777777" w:rsidR="00867237" w:rsidRDefault="00867237" w:rsidP="00867237">
            <w:pPr>
              <w:pStyle w:val="TableParagraph"/>
              <w:jc w:val="both"/>
              <w:rPr>
                <w:b/>
                <w:bCs/>
                <w:sz w:val="20"/>
              </w:rPr>
            </w:pPr>
            <w:r w:rsidRPr="00A07762">
              <w:rPr>
                <w:b/>
                <w:bCs/>
                <w:sz w:val="20"/>
              </w:rPr>
              <w:t xml:space="preserve">  </w:t>
            </w:r>
            <w:r w:rsidR="00826A76" w:rsidRPr="00826A76">
              <w:rPr>
                <w:b/>
                <w:bCs/>
                <w:sz w:val="20"/>
              </w:rPr>
              <w:t>Pazartesi 10:00–12:00, Derslik 8</w:t>
            </w:r>
            <w:r w:rsidR="00826A76">
              <w:rPr>
                <w:b/>
                <w:bCs/>
                <w:sz w:val="20"/>
              </w:rPr>
              <w:t xml:space="preserve"> TEORİK</w:t>
            </w:r>
          </w:p>
          <w:p w14:paraId="38565D81" w14:textId="20FB48FD" w:rsidR="00826A76" w:rsidRPr="00A07762" w:rsidRDefault="00826A76" w:rsidP="00867237">
            <w:pPr>
              <w:pStyle w:val="TableParagraph"/>
              <w:jc w:val="both"/>
              <w:rPr>
                <w:b/>
                <w:bCs/>
                <w:sz w:val="20"/>
              </w:rPr>
            </w:pPr>
            <w:r>
              <w:rPr>
                <w:b/>
                <w:bCs/>
                <w:sz w:val="20"/>
              </w:rPr>
              <w:t xml:space="preserve">Çarşamba 13:00-17:00, </w:t>
            </w:r>
            <w:r w:rsidRPr="00826A76">
              <w:rPr>
                <w:b/>
                <w:bCs/>
                <w:sz w:val="20"/>
              </w:rPr>
              <w:t>Derslik 8</w:t>
            </w:r>
            <w:r>
              <w:rPr>
                <w:b/>
                <w:bCs/>
                <w:sz w:val="20"/>
              </w:rPr>
              <w:t xml:space="preserve"> UYGULAMA</w:t>
            </w: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76F069FF" w:rsidR="00630C60" w:rsidRPr="00A07762" w:rsidRDefault="00826A76" w:rsidP="009B50FD">
            <w:pPr>
              <w:pStyle w:val="TableParagraph"/>
              <w:spacing w:before="54"/>
              <w:jc w:val="both"/>
              <w:rPr>
                <w:sz w:val="20"/>
              </w:rPr>
            </w:pPr>
            <w:r w:rsidRPr="00826A76">
              <w:rPr>
                <w:sz w:val="20"/>
              </w:rPr>
              <w:t>Bu dersin amacı, yaşlı bireylerin günlük yaşam aktivitelerinin desteklenmesinde temel bakım ilkelerini öğretmek ve öğrencilerin güvenli, etik ve bütüncül bakım verebilme becerilerini kazandırmaktır.</w:t>
            </w:r>
            <w:r w:rsidRPr="00826A76">
              <w:rPr>
                <w:sz w:val="20"/>
              </w:rPr>
              <w:br/>
              <w:t>İçerikte yaşlanmaya bağlı fizyolojik değişikliklerin bakıma etkisi, temel gereksinimlerin karşılanması, yaşam bulgularının ölçülmesi, hijyen, beslenme, ilaç uygulamaları, yara bakımı ve asepsi konuları ele alınır.</w:t>
            </w:r>
            <w:r w:rsidRPr="00826A76">
              <w:rPr>
                <w:sz w:val="20"/>
              </w:rPr>
              <w:br/>
              <w:t>Ders, teorik bilgiyle birlikte uygulamalı laboratuvar çalışmalarıyla desteklenir.</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067FCCEC" w14:textId="77777777" w:rsidR="00826A76" w:rsidRPr="00826A76" w:rsidRDefault="00826A76" w:rsidP="00826A76">
            <w:pPr>
              <w:pStyle w:val="TableParagraph"/>
              <w:spacing w:before="140"/>
              <w:jc w:val="both"/>
              <w:rPr>
                <w:b/>
                <w:bCs/>
                <w:iCs/>
                <w:sz w:val="20"/>
              </w:rPr>
            </w:pPr>
            <w:r w:rsidRPr="00826A76">
              <w:rPr>
                <w:b/>
                <w:bCs/>
                <w:iCs/>
                <w:sz w:val="20"/>
              </w:rPr>
              <w:t>Temel Kaynak:</w:t>
            </w:r>
          </w:p>
          <w:p w14:paraId="470136E9" w14:textId="55DBAA58" w:rsidR="00826A76" w:rsidRPr="00826A76" w:rsidRDefault="00826A76" w:rsidP="00826A76">
            <w:pPr>
              <w:pStyle w:val="TableParagraph"/>
              <w:spacing w:before="140"/>
              <w:jc w:val="both"/>
              <w:rPr>
                <w:iCs/>
                <w:sz w:val="20"/>
              </w:rPr>
            </w:pPr>
            <w:r w:rsidRPr="00826A76">
              <w:rPr>
                <w:iCs/>
                <w:sz w:val="20"/>
              </w:rPr>
              <w:t>Sarı, C., &amp; Okur, E. (Ed.) (2023). Yaşlı Bakımına Yönelik Temel İlke ve Uygulamalar. Ankara: Nobel Tıp Kitabevleri.</w:t>
            </w:r>
          </w:p>
          <w:p w14:paraId="7EBC9F3C" w14:textId="6722C2E4" w:rsidR="00826A76" w:rsidRPr="00826A76" w:rsidRDefault="00826A76" w:rsidP="00826A76">
            <w:pPr>
              <w:pStyle w:val="TableParagraph"/>
              <w:spacing w:before="140"/>
              <w:jc w:val="both"/>
              <w:rPr>
                <w:b/>
                <w:bCs/>
                <w:iCs/>
                <w:sz w:val="20"/>
              </w:rPr>
            </w:pPr>
            <w:r w:rsidRPr="00826A76">
              <w:rPr>
                <w:b/>
                <w:bCs/>
                <w:iCs/>
                <w:sz w:val="20"/>
              </w:rPr>
              <w:t>Ek Kaynaklar:</w:t>
            </w:r>
          </w:p>
          <w:p w14:paraId="1C2E183F" w14:textId="3B9B8543" w:rsidR="00826A76" w:rsidRPr="00826A76" w:rsidRDefault="00826A76" w:rsidP="00826A76">
            <w:pPr>
              <w:pStyle w:val="TableParagraph"/>
              <w:spacing w:before="140"/>
              <w:jc w:val="both"/>
              <w:rPr>
                <w:iCs/>
                <w:sz w:val="20"/>
              </w:rPr>
            </w:pPr>
            <w:r w:rsidRPr="00826A76">
              <w:rPr>
                <w:iCs/>
                <w:sz w:val="20"/>
              </w:rPr>
              <w:t xml:space="preserve">Potter, P. A., &amp; Perry, A. G. (2021). Fundamentals of </w:t>
            </w:r>
            <w:proofErr w:type="spellStart"/>
            <w:r w:rsidRPr="00826A76">
              <w:rPr>
                <w:iCs/>
                <w:sz w:val="20"/>
              </w:rPr>
              <w:t>Nursing</w:t>
            </w:r>
            <w:proofErr w:type="spellEnd"/>
            <w:r w:rsidRPr="00826A76">
              <w:rPr>
                <w:iCs/>
                <w:sz w:val="20"/>
              </w:rPr>
              <w:t xml:space="preserve"> (10th Ed.). </w:t>
            </w:r>
            <w:proofErr w:type="spellStart"/>
            <w:r w:rsidRPr="00826A76">
              <w:rPr>
                <w:iCs/>
                <w:sz w:val="20"/>
              </w:rPr>
              <w:t>Elsevier</w:t>
            </w:r>
            <w:proofErr w:type="spellEnd"/>
            <w:r w:rsidRPr="00826A76">
              <w:rPr>
                <w:iCs/>
                <w:sz w:val="20"/>
              </w:rPr>
              <w:t>.</w:t>
            </w:r>
          </w:p>
          <w:p w14:paraId="4E26EDC6" w14:textId="58542C69" w:rsidR="00826A76" w:rsidRPr="00826A76" w:rsidRDefault="00826A76" w:rsidP="00826A76">
            <w:pPr>
              <w:pStyle w:val="TableParagraph"/>
              <w:spacing w:before="140"/>
              <w:jc w:val="both"/>
              <w:rPr>
                <w:iCs/>
                <w:sz w:val="20"/>
              </w:rPr>
            </w:pPr>
            <w:r w:rsidRPr="00826A76">
              <w:rPr>
                <w:iCs/>
                <w:sz w:val="20"/>
              </w:rPr>
              <w:t>Kaya, A. (2022). Yaşlı Bakımında Güncel Yaklaşımlar. Akademisyen Kitabevi.</w:t>
            </w:r>
          </w:p>
          <w:p w14:paraId="6093A56F" w14:textId="467C921B" w:rsidR="00871F5E" w:rsidRPr="00423F35" w:rsidRDefault="00826A76" w:rsidP="00826A76">
            <w:pPr>
              <w:pStyle w:val="TableParagraph"/>
              <w:spacing w:before="140"/>
              <w:jc w:val="both"/>
              <w:rPr>
                <w:iCs/>
                <w:sz w:val="20"/>
              </w:rPr>
            </w:pPr>
            <w:proofErr w:type="spellStart"/>
            <w:r w:rsidRPr="00826A76">
              <w:rPr>
                <w:iCs/>
                <w:sz w:val="20"/>
              </w:rPr>
              <w:t>Kozier</w:t>
            </w:r>
            <w:proofErr w:type="spellEnd"/>
            <w:r w:rsidRPr="00826A76">
              <w:rPr>
                <w:iCs/>
                <w:sz w:val="20"/>
              </w:rPr>
              <w:t xml:space="preserve">, B., </w:t>
            </w:r>
            <w:proofErr w:type="spellStart"/>
            <w:r w:rsidRPr="00826A76">
              <w:rPr>
                <w:iCs/>
                <w:sz w:val="20"/>
              </w:rPr>
              <w:t>Erb</w:t>
            </w:r>
            <w:proofErr w:type="spellEnd"/>
            <w:r w:rsidRPr="00826A76">
              <w:rPr>
                <w:iCs/>
                <w:sz w:val="20"/>
              </w:rPr>
              <w:t xml:space="preserve">, G., &amp; </w:t>
            </w:r>
            <w:proofErr w:type="spellStart"/>
            <w:r w:rsidRPr="00826A76">
              <w:rPr>
                <w:iCs/>
                <w:sz w:val="20"/>
              </w:rPr>
              <w:t>Berman</w:t>
            </w:r>
            <w:proofErr w:type="spellEnd"/>
            <w:r w:rsidRPr="00826A76">
              <w:rPr>
                <w:iCs/>
                <w:sz w:val="20"/>
              </w:rPr>
              <w:t xml:space="preserve">, A. (2019). Fundamentals of </w:t>
            </w:r>
            <w:proofErr w:type="spellStart"/>
            <w:r w:rsidRPr="00826A76">
              <w:rPr>
                <w:iCs/>
                <w:sz w:val="20"/>
              </w:rPr>
              <w:t>Nursing</w:t>
            </w:r>
            <w:proofErr w:type="spellEnd"/>
            <w:r w:rsidRPr="00826A76">
              <w:rPr>
                <w:iCs/>
                <w:sz w:val="20"/>
              </w:rPr>
              <w:t xml:space="preserve">: </w:t>
            </w:r>
            <w:proofErr w:type="spellStart"/>
            <w:r w:rsidRPr="00826A76">
              <w:rPr>
                <w:iCs/>
                <w:sz w:val="20"/>
              </w:rPr>
              <w:t>Concepts</w:t>
            </w:r>
            <w:proofErr w:type="spellEnd"/>
            <w:r w:rsidRPr="00826A76">
              <w:rPr>
                <w:iCs/>
                <w:sz w:val="20"/>
              </w:rPr>
              <w:t xml:space="preserve">, </w:t>
            </w:r>
            <w:proofErr w:type="spellStart"/>
            <w:r w:rsidRPr="00826A76">
              <w:rPr>
                <w:iCs/>
                <w:sz w:val="20"/>
              </w:rPr>
              <w:t>Process</w:t>
            </w:r>
            <w:proofErr w:type="spellEnd"/>
            <w:r w:rsidRPr="00826A76">
              <w:rPr>
                <w:iCs/>
                <w:sz w:val="20"/>
              </w:rPr>
              <w:t xml:space="preserve">, </w:t>
            </w:r>
            <w:proofErr w:type="spellStart"/>
            <w:r w:rsidRPr="00826A76">
              <w:rPr>
                <w:iCs/>
                <w:sz w:val="20"/>
              </w:rPr>
              <w:t>and</w:t>
            </w:r>
            <w:proofErr w:type="spellEnd"/>
            <w:r w:rsidRPr="00826A76">
              <w:rPr>
                <w:iCs/>
                <w:sz w:val="20"/>
              </w:rPr>
              <w:t xml:space="preserve"> </w:t>
            </w:r>
            <w:proofErr w:type="spellStart"/>
            <w:r w:rsidRPr="00826A76">
              <w:rPr>
                <w:iCs/>
                <w:sz w:val="20"/>
              </w:rPr>
              <w:t>Practice</w:t>
            </w:r>
            <w:proofErr w:type="spellEnd"/>
            <w:r w:rsidRPr="00826A76">
              <w:rPr>
                <w:iCs/>
                <w:sz w:val="20"/>
              </w:rPr>
              <w:t xml:space="preserve">. </w:t>
            </w:r>
            <w:proofErr w:type="spellStart"/>
            <w:r w:rsidRPr="00826A76">
              <w:rPr>
                <w:iCs/>
                <w:sz w:val="20"/>
              </w:rPr>
              <w:t>Pearson</w:t>
            </w:r>
            <w:proofErr w:type="spellEnd"/>
            <w:r w:rsidRPr="00826A76">
              <w:rPr>
                <w:iCs/>
                <w:sz w:val="20"/>
              </w:rPr>
              <w:t>.</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1C6B26C9" w:rsidR="00630C60" w:rsidRPr="00EA0355" w:rsidRDefault="0096617D" w:rsidP="009B50FD">
            <w:pPr>
              <w:pStyle w:val="TableParagraph"/>
              <w:spacing w:before="159"/>
              <w:ind w:left="110"/>
              <w:jc w:val="both"/>
              <w:rPr>
                <w:sz w:val="20"/>
              </w:rPr>
            </w:pPr>
            <w:r w:rsidRPr="0096617D">
              <w:rPr>
                <w:sz w:val="20"/>
              </w:rPr>
              <w:t>Ders, teorik bilginin uygulama ile bütünleştirildiği aktif öğrenme temelli bir yaklaşımla yürütülmektedir. Öğrencilerin yaşlı bakımına yönelik bilgi, beceri ve tutum geliştirmeleri amacıyla anlatım, soru–cevap, tartışma, gösterip yaptırma, vaka analizi, rol oynama, uygulamalı laboratuvar çalışmaları, görsel–işitsel materyallerle desteklenen öğretim, küçük grup çalışmaları ve ödevlendirme gibi çeşitli öğretim yöntem ve teknikleri birlikte kullanılmaktadır. Bu sayede öğrencilerin derse aktif katılımı sağlanmakta, eleştirel düşünme, problem çözme, karar verme ve uygulama becerileri pekiştirilmektedir.</w:t>
            </w:r>
          </w:p>
        </w:tc>
      </w:tr>
      <w:tr w:rsidR="00630C60" w:rsidRPr="00A07762" w14:paraId="4F15BF87" w14:textId="77777777" w:rsidTr="0095231C">
        <w:trPr>
          <w:trHeight w:val="1852"/>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097AE8B5" w:rsidR="003D5B92" w:rsidRDefault="00826A76" w:rsidP="003D5B92">
                  <w:pPr>
                    <w:jc w:val="both"/>
                  </w:pPr>
                  <w:r w:rsidRPr="00826A76">
                    <w:t>Yaşlanma sürecine bağlı fizyolojik ve psikososyal değişimleri açıklar.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24D59C71" w:rsidR="003D5B92" w:rsidRDefault="00826A76" w:rsidP="003D5B92">
                  <w:pPr>
                    <w:jc w:val="both"/>
                  </w:pPr>
                  <w:r w:rsidRPr="00826A76">
                    <w:t>Yaşlı bireyin günlük yaşam aktivitelerini değerlendirir.</w:t>
                  </w:r>
                </w:p>
              </w:tc>
            </w:tr>
            <w:tr w:rsidR="003D5B92" w14:paraId="1C2B460B" w14:textId="77777777" w:rsidTr="00EC1DD9">
              <w:trPr>
                <w:trHeight w:val="279"/>
              </w:trPr>
              <w:tc>
                <w:tcPr>
                  <w:tcW w:w="1052" w:type="dxa"/>
                </w:tcPr>
                <w:p w14:paraId="4C9E1EC8" w14:textId="7E5E886D" w:rsidR="003D5B92" w:rsidRPr="00F13182" w:rsidRDefault="003D5B92" w:rsidP="003D5B92">
                  <w:pPr>
                    <w:jc w:val="both"/>
                    <w:rPr>
                      <w:sz w:val="21"/>
                      <w:szCs w:val="21"/>
                    </w:rPr>
                  </w:pPr>
                  <w:r w:rsidRPr="00F13182">
                    <w:rPr>
                      <w:sz w:val="21"/>
                      <w:szCs w:val="21"/>
                    </w:rPr>
                    <w:t>3</w:t>
                  </w:r>
                </w:p>
              </w:tc>
              <w:tc>
                <w:tcPr>
                  <w:tcW w:w="8015" w:type="dxa"/>
                </w:tcPr>
                <w:p w14:paraId="690FBF50" w14:textId="02792C1B" w:rsidR="003D5B92" w:rsidRDefault="00826A76" w:rsidP="003D5B92">
                  <w:pPr>
                    <w:jc w:val="both"/>
                  </w:pPr>
                  <w:r w:rsidRPr="00826A76">
                    <w:t>Yaşlı bireyin temel gereksinimlerini karşılamaya yönelik bakım planı oluşturur.</w:t>
                  </w:r>
                </w:p>
              </w:tc>
            </w:tr>
            <w:tr w:rsidR="00AE2FFC" w14:paraId="588139CF" w14:textId="77777777" w:rsidTr="00EC1DD9">
              <w:trPr>
                <w:trHeight w:val="279"/>
              </w:trPr>
              <w:tc>
                <w:tcPr>
                  <w:tcW w:w="1052" w:type="dxa"/>
                </w:tcPr>
                <w:p w14:paraId="187999F0" w14:textId="577A76B9" w:rsidR="00AE2FFC" w:rsidRPr="00F13182" w:rsidRDefault="00AE2FFC" w:rsidP="003D5B92">
                  <w:pPr>
                    <w:jc w:val="both"/>
                    <w:rPr>
                      <w:sz w:val="21"/>
                      <w:szCs w:val="21"/>
                    </w:rPr>
                  </w:pPr>
                  <w:r>
                    <w:rPr>
                      <w:sz w:val="21"/>
                      <w:szCs w:val="21"/>
                    </w:rPr>
                    <w:t>4</w:t>
                  </w:r>
                </w:p>
              </w:tc>
              <w:tc>
                <w:tcPr>
                  <w:tcW w:w="8015" w:type="dxa"/>
                </w:tcPr>
                <w:p w14:paraId="0C133913" w14:textId="45C26EFC" w:rsidR="00AE2FFC" w:rsidRDefault="00826A76" w:rsidP="003D5B92">
                  <w:pPr>
                    <w:jc w:val="both"/>
                  </w:pPr>
                  <w:r w:rsidRPr="00826A76">
                    <w:t>Aseptik teknik ve güvenlik ilkelerine uygun bakım uygular.</w:t>
                  </w:r>
                </w:p>
              </w:tc>
            </w:tr>
            <w:tr w:rsidR="00AE2FFC" w14:paraId="0720D129" w14:textId="77777777" w:rsidTr="00EC1DD9">
              <w:trPr>
                <w:trHeight w:val="279"/>
              </w:trPr>
              <w:tc>
                <w:tcPr>
                  <w:tcW w:w="1052" w:type="dxa"/>
                </w:tcPr>
                <w:p w14:paraId="0A31E838" w14:textId="47BF44D8" w:rsidR="00AE2FFC" w:rsidRPr="00F13182" w:rsidRDefault="00AE2FFC" w:rsidP="003D5B92">
                  <w:pPr>
                    <w:jc w:val="both"/>
                    <w:rPr>
                      <w:sz w:val="21"/>
                      <w:szCs w:val="21"/>
                    </w:rPr>
                  </w:pPr>
                  <w:r>
                    <w:rPr>
                      <w:sz w:val="21"/>
                      <w:szCs w:val="21"/>
                    </w:rPr>
                    <w:t>5</w:t>
                  </w:r>
                </w:p>
              </w:tc>
              <w:tc>
                <w:tcPr>
                  <w:tcW w:w="8015" w:type="dxa"/>
                </w:tcPr>
                <w:p w14:paraId="37A66FEE" w14:textId="420AC5FC" w:rsidR="00AE2FFC" w:rsidRDefault="00826A76" w:rsidP="003D5B92">
                  <w:pPr>
                    <w:jc w:val="both"/>
                  </w:pPr>
                  <w:r w:rsidRPr="00826A76">
                    <w:t xml:space="preserve">Oral, </w:t>
                  </w:r>
                  <w:proofErr w:type="spellStart"/>
                  <w:r w:rsidRPr="00826A76">
                    <w:t>enteral</w:t>
                  </w:r>
                  <w:proofErr w:type="spellEnd"/>
                  <w:r w:rsidRPr="00826A76">
                    <w:t xml:space="preserve"> ve </w:t>
                  </w:r>
                  <w:proofErr w:type="spellStart"/>
                  <w:r w:rsidRPr="00826A76">
                    <w:t>parenteral</w:t>
                  </w:r>
                  <w:proofErr w:type="spellEnd"/>
                  <w:r w:rsidRPr="00826A76">
                    <w:t xml:space="preserve"> uygulamalarını doğru şekilde planlar ve gerçekleştirir.</w:t>
                  </w:r>
                </w:p>
              </w:tc>
            </w:tr>
            <w:tr w:rsidR="00AE2FFC" w14:paraId="477464F6" w14:textId="77777777" w:rsidTr="00EC1DD9">
              <w:trPr>
                <w:trHeight w:val="279"/>
              </w:trPr>
              <w:tc>
                <w:tcPr>
                  <w:tcW w:w="1052" w:type="dxa"/>
                </w:tcPr>
                <w:p w14:paraId="240AE77B" w14:textId="0FC0E4E5" w:rsidR="00AE2FFC" w:rsidRPr="00F13182" w:rsidRDefault="00AE2FFC" w:rsidP="003D5B92">
                  <w:pPr>
                    <w:jc w:val="both"/>
                    <w:rPr>
                      <w:sz w:val="21"/>
                      <w:szCs w:val="21"/>
                    </w:rPr>
                  </w:pPr>
                  <w:r>
                    <w:rPr>
                      <w:sz w:val="21"/>
                      <w:szCs w:val="21"/>
                    </w:rPr>
                    <w:t>6</w:t>
                  </w:r>
                </w:p>
              </w:tc>
              <w:tc>
                <w:tcPr>
                  <w:tcW w:w="8015" w:type="dxa"/>
                </w:tcPr>
                <w:p w14:paraId="515F134D" w14:textId="4FC3BFCE" w:rsidR="00AE2FFC" w:rsidRDefault="00826A76" w:rsidP="003D5B92">
                  <w:pPr>
                    <w:jc w:val="both"/>
                  </w:pPr>
                  <w:r w:rsidRPr="00826A76">
                    <w:t>Basınç yaraları, ağrı ve sıvı-elektrolit dengesizliği gibi klinik durumları tanır ve bakım verir.</w:t>
                  </w:r>
                </w:p>
              </w:tc>
            </w:tr>
            <w:tr w:rsidR="00AE2FFC" w14:paraId="39A13220" w14:textId="77777777" w:rsidTr="00EC1DD9">
              <w:trPr>
                <w:trHeight w:val="279"/>
              </w:trPr>
              <w:tc>
                <w:tcPr>
                  <w:tcW w:w="1052" w:type="dxa"/>
                </w:tcPr>
                <w:p w14:paraId="2D9EA604" w14:textId="7619D12C" w:rsidR="00AE2FFC" w:rsidRPr="00F13182" w:rsidRDefault="00AE2FFC" w:rsidP="003D5B92">
                  <w:pPr>
                    <w:jc w:val="both"/>
                    <w:rPr>
                      <w:sz w:val="21"/>
                      <w:szCs w:val="21"/>
                    </w:rPr>
                  </w:pPr>
                  <w:r>
                    <w:rPr>
                      <w:sz w:val="21"/>
                      <w:szCs w:val="21"/>
                    </w:rPr>
                    <w:t>7</w:t>
                  </w:r>
                </w:p>
              </w:tc>
              <w:tc>
                <w:tcPr>
                  <w:tcW w:w="8015" w:type="dxa"/>
                </w:tcPr>
                <w:p w14:paraId="3A53BDB2" w14:textId="13ED51F6" w:rsidR="00826A76" w:rsidRDefault="00826A76" w:rsidP="003D5B92">
                  <w:pPr>
                    <w:jc w:val="both"/>
                  </w:pPr>
                  <w:r w:rsidRPr="00826A76">
                    <w:t>Etik, iletişim ve empati ilkelerine uygun profesyonel bakım davranışları geliştirir.</w:t>
                  </w: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826A76">
        <w:trPr>
          <w:trHeight w:val="7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55034C85" w14:textId="1C9F975D" w:rsidR="006F7080" w:rsidRDefault="00826A76" w:rsidP="006F7080">
                  <w:pPr>
                    <w:jc w:val="both"/>
                  </w:pPr>
                  <w:r w:rsidRPr="00826A76">
                    <w:t>P1 – P2</w:t>
                  </w:r>
                  <w:r>
                    <w:t>0</w:t>
                  </w:r>
                </w:p>
              </w:tc>
              <w:tc>
                <w:tcPr>
                  <w:tcW w:w="8023" w:type="dxa"/>
                </w:tcPr>
                <w:p w14:paraId="7A9B7C94" w14:textId="585686DE" w:rsidR="006F7080" w:rsidRDefault="00826A76" w:rsidP="006F7080">
                  <w:pPr>
                    <w:jc w:val="both"/>
                  </w:pPr>
                  <w:r w:rsidRPr="00826A76">
                    <w:t>5 düzeyinde</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0786677A" w:rsidR="00630C60" w:rsidRPr="00A07762" w:rsidRDefault="0096617D" w:rsidP="0096617D">
            <w:pPr>
              <w:pStyle w:val="TableParagraph"/>
              <w:rPr>
                <w:sz w:val="20"/>
              </w:rPr>
            </w:pPr>
            <w:r w:rsidRPr="0096617D">
              <w:rPr>
                <w:sz w:val="20"/>
              </w:rPr>
              <w:t>Bu ders, yaşlı bireylerin günlük yaşam aktivitelerine yönelik bakım becerilerinin kazandırılmasında temel bir rol üstlenmektedir. Öğrencilerin yaşlı bireyin temel gereksinimlerini karşılamaya yönelik planlı, güvenli ve etik bakım uygulamalarını gerçekleştirebilme yeterliliğini geliştirmektedir. Ayrıca, öğrencilerin yaşlı sağlığına bütüncül yaklaşım sergilemelerine, empati ve iletişim becerilerini güçlendirmelerine, mesleki etik değerlere bağlı kalmalarına ve multidisipliner ekip anlayışıyla çalışabilmelerine katkı sağlamaktadır. Bu derste kazanılan bilgi ve beceriler, ikinci sınıf düzeyinde yürütülen ileri düzey bakım uygulamalarına temel oluşturmaktadır.</w:t>
            </w: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lastRenderedPageBreak/>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AE2FFC" w14:paraId="5531A340" w14:textId="77777777" w:rsidTr="0043309A">
              <w:trPr>
                <w:trHeight w:val="280"/>
              </w:trPr>
              <w:tc>
                <w:tcPr>
                  <w:tcW w:w="1054" w:type="dxa"/>
                </w:tcPr>
                <w:p w14:paraId="2A178DC2" w14:textId="04BE70F1" w:rsidR="00AE2FFC" w:rsidRDefault="00AE2FFC" w:rsidP="00AE2FFC">
                  <w:pPr>
                    <w:jc w:val="both"/>
                  </w:pPr>
                  <w:r w:rsidRPr="00AF29FC">
                    <w:rPr>
                      <w:sz w:val="20"/>
                      <w:szCs w:val="20"/>
                    </w:rPr>
                    <w:t>1. Hafta</w:t>
                  </w:r>
                </w:p>
              </w:tc>
              <w:tc>
                <w:tcPr>
                  <w:tcW w:w="8015" w:type="dxa"/>
                </w:tcPr>
                <w:p w14:paraId="64A626F6" w14:textId="4FC077C2" w:rsidR="00AE2FFC" w:rsidRDefault="00826A76" w:rsidP="00AE2FFC">
                  <w:pPr>
                    <w:jc w:val="both"/>
                  </w:pPr>
                  <w:r w:rsidRPr="00826A76">
                    <w:t>Yaşlanma ve Yaşlılık ile İlgili Tanımlamalar</w:t>
                  </w:r>
                </w:p>
              </w:tc>
            </w:tr>
            <w:tr w:rsidR="00AE2FFC" w14:paraId="216EDEF2" w14:textId="77777777" w:rsidTr="0043309A">
              <w:trPr>
                <w:trHeight w:val="269"/>
              </w:trPr>
              <w:tc>
                <w:tcPr>
                  <w:tcW w:w="1054" w:type="dxa"/>
                </w:tcPr>
                <w:p w14:paraId="6C50C010" w14:textId="131245C5" w:rsidR="00AE2FFC" w:rsidRDefault="00AE2FFC" w:rsidP="00AE2FFC">
                  <w:pPr>
                    <w:jc w:val="both"/>
                  </w:pPr>
                  <w:r w:rsidRPr="00AF29FC">
                    <w:rPr>
                      <w:sz w:val="20"/>
                      <w:szCs w:val="20"/>
                    </w:rPr>
                    <w:t>2. Hafta</w:t>
                  </w:r>
                </w:p>
              </w:tc>
              <w:tc>
                <w:tcPr>
                  <w:tcW w:w="8015" w:type="dxa"/>
                </w:tcPr>
                <w:p w14:paraId="70E522A4" w14:textId="2A9632DE" w:rsidR="00AE2FFC" w:rsidRDefault="00826A76" w:rsidP="00AE2FFC">
                  <w:pPr>
                    <w:jc w:val="both"/>
                  </w:pPr>
                  <w:r w:rsidRPr="00826A76">
                    <w:t>Yaşlının Temel Gereksinimleri</w:t>
                  </w:r>
                </w:p>
              </w:tc>
            </w:tr>
            <w:tr w:rsidR="00AE2FFC" w14:paraId="6434823F" w14:textId="77777777" w:rsidTr="0043309A">
              <w:trPr>
                <w:trHeight w:val="280"/>
              </w:trPr>
              <w:tc>
                <w:tcPr>
                  <w:tcW w:w="1054" w:type="dxa"/>
                </w:tcPr>
                <w:p w14:paraId="356BBD03" w14:textId="3F0B447F" w:rsidR="00AE2FFC" w:rsidRDefault="00AE2FFC" w:rsidP="00AE2FFC">
                  <w:pPr>
                    <w:jc w:val="both"/>
                  </w:pPr>
                  <w:r>
                    <w:rPr>
                      <w:sz w:val="20"/>
                      <w:szCs w:val="20"/>
                    </w:rPr>
                    <w:t>3. Hafta</w:t>
                  </w:r>
                </w:p>
              </w:tc>
              <w:tc>
                <w:tcPr>
                  <w:tcW w:w="8015" w:type="dxa"/>
                </w:tcPr>
                <w:p w14:paraId="013EE06E" w14:textId="3EED493E" w:rsidR="00AE2FFC" w:rsidRDefault="00826A76" w:rsidP="00AE2FFC">
                  <w:pPr>
                    <w:jc w:val="both"/>
                  </w:pPr>
                  <w:r w:rsidRPr="00826A76">
                    <w:t>Yaşam Bulguları</w:t>
                  </w:r>
                </w:p>
              </w:tc>
            </w:tr>
            <w:tr w:rsidR="00AE2FFC" w14:paraId="11D43151" w14:textId="77777777" w:rsidTr="0043309A">
              <w:trPr>
                <w:trHeight w:val="269"/>
              </w:trPr>
              <w:tc>
                <w:tcPr>
                  <w:tcW w:w="1054" w:type="dxa"/>
                </w:tcPr>
                <w:p w14:paraId="4D75A41F" w14:textId="2E4FA33D" w:rsidR="00AE2FFC" w:rsidRDefault="00AE2FFC" w:rsidP="00AE2FFC">
                  <w:pPr>
                    <w:jc w:val="both"/>
                  </w:pPr>
                  <w:r>
                    <w:rPr>
                      <w:sz w:val="20"/>
                      <w:szCs w:val="20"/>
                    </w:rPr>
                    <w:t>4. Hafta</w:t>
                  </w:r>
                </w:p>
              </w:tc>
              <w:tc>
                <w:tcPr>
                  <w:tcW w:w="8015" w:type="dxa"/>
                </w:tcPr>
                <w:p w14:paraId="35261A85" w14:textId="31544D9B" w:rsidR="00AE2FFC" w:rsidRDefault="00826A76" w:rsidP="00AE2FFC">
                  <w:pPr>
                    <w:jc w:val="both"/>
                  </w:pPr>
                  <w:r w:rsidRPr="00826A76">
                    <w:t>Yatak Yapımı ve Rahat Yatış Pozisyonları</w:t>
                  </w:r>
                </w:p>
              </w:tc>
            </w:tr>
            <w:tr w:rsidR="00AE2FFC" w14:paraId="468CA674" w14:textId="77777777" w:rsidTr="0043309A">
              <w:trPr>
                <w:trHeight w:val="280"/>
              </w:trPr>
              <w:tc>
                <w:tcPr>
                  <w:tcW w:w="1054" w:type="dxa"/>
                </w:tcPr>
                <w:p w14:paraId="1474B177" w14:textId="4036329A" w:rsidR="00AE2FFC" w:rsidRDefault="00AE2FFC" w:rsidP="00AE2FFC">
                  <w:pPr>
                    <w:jc w:val="both"/>
                  </w:pPr>
                  <w:r>
                    <w:rPr>
                      <w:sz w:val="20"/>
                      <w:szCs w:val="20"/>
                    </w:rPr>
                    <w:t>5. Hafta</w:t>
                  </w:r>
                </w:p>
              </w:tc>
              <w:tc>
                <w:tcPr>
                  <w:tcW w:w="8015" w:type="dxa"/>
                </w:tcPr>
                <w:p w14:paraId="5BC8EF2E" w14:textId="4F68555B" w:rsidR="00AE2FFC" w:rsidRDefault="00826A76" w:rsidP="00AE2FFC">
                  <w:pPr>
                    <w:jc w:val="both"/>
                  </w:pPr>
                  <w:r>
                    <w:t>Özbakım Uygulamaları: Banyo ve Vücut Temizliği</w:t>
                  </w:r>
                </w:p>
              </w:tc>
            </w:tr>
            <w:tr w:rsidR="00AE2FFC" w14:paraId="3404A3ED" w14:textId="77777777" w:rsidTr="0043309A">
              <w:trPr>
                <w:trHeight w:val="280"/>
              </w:trPr>
              <w:tc>
                <w:tcPr>
                  <w:tcW w:w="1054" w:type="dxa"/>
                </w:tcPr>
                <w:p w14:paraId="1CDA9BD1" w14:textId="7A4016CF" w:rsidR="00AE2FFC" w:rsidRDefault="00AE2FFC" w:rsidP="00AE2FFC">
                  <w:pPr>
                    <w:jc w:val="both"/>
                  </w:pPr>
                  <w:r>
                    <w:rPr>
                      <w:sz w:val="20"/>
                      <w:szCs w:val="20"/>
                    </w:rPr>
                    <w:t>6. Hafta</w:t>
                  </w:r>
                </w:p>
              </w:tc>
              <w:tc>
                <w:tcPr>
                  <w:tcW w:w="8015" w:type="dxa"/>
                </w:tcPr>
                <w:p w14:paraId="09985514" w14:textId="4A8BE643" w:rsidR="00AE2FFC" w:rsidRDefault="00826A76" w:rsidP="00AE2FFC">
                  <w:pPr>
                    <w:jc w:val="both"/>
                  </w:pPr>
                  <w:r w:rsidRPr="00826A76">
                    <w:t>Yaşlıda Beslenme Gereksiniminin Karşılanması</w:t>
                  </w:r>
                </w:p>
              </w:tc>
            </w:tr>
            <w:tr w:rsidR="00AE2FFC" w14:paraId="63AE3A1B" w14:textId="77777777" w:rsidTr="0043309A">
              <w:trPr>
                <w:trHeight w:val="269"/>
              </w:trPr>
              <w:tc>
                <w:tcPr>
                  <w:tcW w:w="1054" w:type="dxa"/>
                </w:tcPr>
                <w:p w14:paraId="311195C3" w14:textId="07B7ED60" w:rsidR="00AE2FFC" w:rsidRDefault="00AE2FFC" w:rsidP="00AE2FFC">
                  <w:pPr>
                    <w:jc w:val="both"/>
                  </w:pPr>
                  <w:r>
                    <w:rPr>
                      <w:sz w:val="20"/>
                      <w:szCs w:val="20"/>
                    </w:rPr>
                    <w:t>7. Hafta</w:t>
                  </w:r>
                </w:p>
              </w:tc>
              <w:tc>
                <w:tcPr>
                  <w:tcW w:w="8015" w:type="dxa"/>
                </w:tcPr>
                <w:p w14:paraId="0AAB2B71" w14:textId="7E9949A2" w:rsidR="00AE2FFC" w:rsidRDefault="00826A76" w:rsidP="00AE2FFC">
                  <w:pPr>
                    <w:jc w:val="both"/>
                  </w:pPr>
                  <w:proofErr w:type="spellStart"/>
                  <w:r w:rsidRPr="00826A76">
                    <w:t>Enteral</w:t>
                  </w:r>
                  <w:proofErr w:type="spellEnd"/>
                  <w:r w:rsidRPr="00826A76">
                    <w:t xml:space="preserve"> ve </w:t>
                  </w:r>
                  <w:proofErr w:type="spellStart"/>
                  <w:r w:rsidRPr="00826A76">
                    <w:t>Parenteral</w:t>
                  </w:r>
                  <w:proofErr w:type="spellEnd"/>
                  <w:r w:rsidRPr="00826A76">
                    <w:t xml:space="preserve"> Beslenme</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AF29FC">
                    <w:rPr>
                      <w:sz w:val="20"/>
                      <w:szCs w:val="20"/>
                    </w:rPr>
                    <w:t>Ara Sınav Haftası</w:t>
                  </w:r>
                </w:p>
              </w:tc>
            </w:tr>
            <w:tr w:rsidR="00AE2FFC" w14:paraId="0331CF24" w14:textId="77777777" w:rsidTr="0043309A">
              <w:trPr>
                <w:trHeight w:val="269"/>
              </w:trPr>
              <w:tc>
                <w:tcPr>
                  <w:tcW w:w="1054" w:type="dxa"/>
                </w:tcPr>
                <w:p w14:paraId="2A21D562" w14:textId="5B1233C5" w:rsidR="00AE2FFC" w:rsidRDefault="00AE2FFC" w:rsidP="00AE2FFC">
                  <w:pPr>
                    <w:jc w:val="both"/>
                  </w:pPr>
                  <w:r>
                    <w:rPr>
                      <w:sz w:val="20"/>
                      <w:szCs w:val="20"/>
                    </w:rPr>
                    <w:t>9. Hafta</w:t>
                  </w:r>
                </w:p>
              </w:tc>
              <w:tc>
                <w:tcPr>
                  <w:tcW w:w="8015" w:type="dxa"/>
                </w:tcPr>
                <w:p w14:paraId="6F03E33F" w14:textId="06FE317E" w:rsidR="00AE2FFC" w:rsidRDefault="00826A76" w:rsidP="00AE2FFC">
                  <w:pPr>
                    <w:jc w:val="both"/>
                  </w:pPr>
                  <w:r w:rsidRPr="00826A76">
                    <w:t>Yaşlıda Basınç Yaraları ve Yara Bakımı</w:t>
                  </w:r>
                </w:p>
              </w:tc>
            </w:tr>
            <w:tr w:rsidR="00AE2FFC" w14:paraId="78297F87" w14:textId="77777777" w:rsidTr="0043309A">
              <w:trPr>
                <w:trHeight w:val="280"/>
              </w:trPr>
              <w:tc>
                <w:tcPr>
                  <w:tcW w:w="1054" w:type="dxa"/>
                </w:tcPr>
                <w:p w14:paraId="28E45718" w14:textId="6458FD55" w:rsidR="00AE2FFC" w:rsidRDefault="00AE2FFC" w:rsidP="00AE2FFC">
                  <w:pPr>
                    <w:jc w:val="both"/>
                  </w:pPr>
                  <w:r>
                    <w:rPr>
                      <w:sz w:val="20"/>
                      <w:szCs w:val="20"/>
                    </w:rPr>
                    <w:t>10. Hafta</w:t>
                  </w:r>
                </w:p>
              </w:tc>
              <w:tc>
                <w:tcPr>
                  <w:tcW w:w="8015" w:type="dxa"/>
                </w:tcPr>
                <w:p w14:paraId="5AEE0458" w14:textId="037393C7" w:rsidR="00AE2FFC" w:rsidRDefault="00826A76" w:rsidP="00AE2FFC">
                  <w:pPr>
                    <w:jc w:val="both"/>
                  </w:pPr>
                  <w:r w:rsidRPr="00826A76">
                    <w:t xml:space="preserve">Oral ve </w:t>
                  </w:r>
                  <w:proofErr w:type="spellStart"/>
                  <w:r w:rsidRPr="00826A76">
                    <w:t>Parenteral</w:t>
                  </w:r>
                  <w:proofErr w:type="spellEnd"/>
                  <w:r w:rsidRPr="00826A76">
                    <w:t xml:space="preserve"> İlaç Uygulamaları</w:t>
                  </w:r>
                </w:p>
              </w:tc>
            </w:tr>
            <w:tr w:rsidR="00AE2FFC" w14:paraId="4AC17D41" w14:textId="77777777" w:rsidTr="0043309A">
              <w:trPr>
                <w:trHeight w:val="280"/>
              </w:trPr>
              <w:tc>
                <w:tcPr>
                  <w:tcW w:w="1054" w:type="dxa"/>
                </w:tcPr>
                <w:p w14:paraId="6B0E5CE5" w14:textId="44FB8DE1" w:rsidR="00AE2FFC" w:rsidRDefault="00AE2FFC" w:rsidP="00AE2FFC">
                  <w:pPr>
                    <w:jc w:val="both"/>
                  </w:pPr>
                  <w:r>
                    <w:rPr>
                      <w:sz w:val="20"/>
                      <w:szCs w:val="20"/>
                    </w:rPr>
                    <w:t>11. Hafta</w:t>
                  </w:r>
                </w:p>
              </w:tc>
              <w:tc>
                <w:tcPr>
                  <w:tcW w:w="8015" w:type="dxa"/>
                </w:tcPr>
                <w:p w14:paraId="210EAAF7" w14:textId="0C519FDC" w:rsidR="00AE2FFC" w:rsidRDefault="00826A76" w:rsidP="00AE2FFC">
                  <w:pPr>
                    <w:jc w:val="both"/>
                  </w:pPr>
                  <w:r w:rsidRPr="00826A76">
                    <w:t>Sıvı-Elektrolit Dengesi</w:t>
                  </w:r>
                </w:p>
              </w:tc>
            </w:tr>
            <w:tr w:rsidR="00AE2FFC" w14:paraId="076DECAA" w14:textId="77777777" w:rsidTr="0043309A">
              <w:trPr>
                <w:trHeight w:val="269"/>
              </w:trPr>
              <w:tc>
                <w:tcPr>
                  <w:tcW w:w="1054" w:type="dxa"/>
                </w:tcPr>
                <w:p w14:paraId="7BEEF0F0" w14:textId="017ECF14" w:rsidR="00AE2FFC" w:rsidRDefault="00AE2FFC" w:rsidP="00AE2FFC">
                  <w:pPr>
                    <w:jc w:val="both"/>
                  </w:pPr>
                  <w:r>
                    <w:rPr>
                      <w:sz w:val="20"/>
                      <w:szCs w:val="20"/>
                    </w:rPr>
                    <w:t>12. Hafta</w:t>
                  </w:r>
                </w:p>
              </w:tc>
              <w:tc>
                <w:tcPr>
                  <w:tcW w:w="8015" w:type="dxa"/>
                </w:tcPr>
                <w:p w14:paraId="189E2E96" w14:textId="3172EE84" w:rsidR="00AE2FFC" w:rsidRDefault="00826A76" w:rsidP="00AE2FFC">
                  <w:pPr>
                    <w:jc w:val="both"/>
                  </w:pPr>
                  <w:r w:rsidRPr="00826A76">
                    <w:t>Yaşlıda Ağrının Değerlendirilmesi</w:t>
                  </w:r>
                </w:p>
              </w:tc>
            </w:tr>
            <w:tr w:rsidR="00AE2FFC" w14:paraId="5968C6F7" w14:textId="77777777" w:rsidTr="0043309A">
              <w:trPr>
                <w:trHeight w:val="280"/>
              </w:trPr>
              <w:tc>
                <w:tcPr>
                  <w:tcW w:w="1054" w:type="dxa"/>
                </w:tcPr>
                <w:p w14:paraId="1F1CE3C4" w14:textId="78DAD9AD" w:rsidR="00AE2FFC" w:rsidRDefault="00AE2FFC" w:rsidP="00AE2FFC">
                  <w:pPr>
                    <w:jc w:val="both"/>
                  </w:pPr>
                  <w:r>
                    <w:rPr>
                      <w:sz w:val="20"/>
                      <w:szCs w:val="20"/>
                    </w:rPr>
                    <w:t>13. Hafta</w:t>
                  </w:r>
                </w:p>
              </w:tc>
              <w:tc>
                <w:tcPr>
                  <w:tcW w:w="8015" w:type="dxa"/>
                </w:tcPr>
                <w:p w14:paraId="325A9DE9" w14:textId="1F5D7EF7" w:rsidR="00AE2FFC" w:rsidRDefault="00826A76" w:rsidP="00AE2FFC">
                  <w:pPr>
                    <w:jc w:val="both"/>
                  </w:pPr>
                  <w:r w:rsidRPr="00826A76">
                    <w:t>Yaşlıda Sıcak ve Soğuk Uygulamalar</w:t>
                  </w:r>
                </w:p>
              </w:tc>
            </w:tr>
            <w:tr w:rsidR="00AE2FFC" w14:paraId="0406DD63" w14:textId="77777777" w:rsidTr="0043309A">
              <w:trPr>
                <w:trHeight w:val="269"/>
              </w:trPr>
              <w:tc>
                <w:tcPr>
                  <w:tcW w:w="1054" w:type="dxa"/>
                </w:tcPr>
                <w:p w14:paraId="23A5CAF9" w14:textId="7EDDB084" w:rsidR="00AE2FFC" w:rsidRDefault="00AE2FFC" w:rsidP="00AE2FFC">
                  <w:pPr>
                    <w:jc w:val="both"/>
                  </w:pPr>
                  <w:r>
                    <w:rPr>
                      <w:sz w:val="20"/>
                      <w:szCs w:val="20"/>
                    </w:rPr>
                    <w:t>14. Hafta</w:t>
                  </w:r>
                </w:p>
              </w:tc>
              <w:tc>
                <w:tcPr>
                  <w:tcW w:w="8015" w:type="dxa"/>
                </w:tcPr>
                <w:p w14:paraId="2A6872BF" w14:textId="0A685E73" w:rsidR="00AE2FFC" w:rsidRDefault="00826A76" w:rsidP="00AE2FFC">
                  <w:pPr>
                    <w:jc w:val="both"/>
                  </w:pPr>
                  <w:r w:rsidRPr="00826A76">
                    <w:t>Tıbbi ve Cerrahi Asepsi</w:t>
                  </w:r>
                </w:p>
              </w:tc>
            </w:tr>
            <w:tr w:rsidR="00AE2FFC" w14:paraId="4B628BEB" w14:textId="77777777" w:rsidTr="0043309A">
              <w:trPr>
                <w:trHeight w:val="280"/>
              </w:trPr>
              <w:tc>
                <w:tcPr>
                  <w:tcW w:w="1054" w:type="dxa"/>
                </w:tcPr>
                <w:p w14:paraId="1667C3D5" w14:textId="19C9A820" w:rsidR="00AE2FFC" w:rsidRDefault="00AE2FFC" w:rsidP="00AE2FFC">
                  <w:pPr>
                    <w:jc w:val="both"/>
                  </w:pPr>
                  <w:r>
                    <w:rPr>
                      <w:sz w:val="20"/>
                      <w:szCs w:val="20"/>
                    </w:rPr>
                    <w:t>15. Hafta</w:t>
                  </w:r>
                </w:p>
              </w:tc>
              <w:tc>
                <w:tcPr>
                  <w:tcW w:w="8015" w:type="dxa"/>
                </w:tcPr>
                <w:p w14:paraId="25D083F1" w14:textId="2DED3B3F" w:rsidR="00AE2FFC" w:rsidRDefault="00826A76" w:rsidP="00AE2FFC">
                  <w:pPr>
                    <w:jc w:val="both"/>
                  </w:pPr>
                  <w:r w:rsidRPr="00826A76">
                    <w:t>Hastalıkların Tanılanmasında Kullanılan Tanı Testleri</w:t>
                  </w:r>
                  <w:r>
                    <w:t xml:space="preserve"> ve Genel Değerlendirme </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0106AA85" w:rsidR="007F634E" w:rsidRPr="00226CD7" w:rsidRDefault="00826A76" w:rsidP="007F634E">
                  <w:pPr>
                    <w:rPr>
                      <w:rFonts w:ascii="Calibri" w:hAnsi="Calibri" w:cs="Calibri"/>
                      <w:sz w:val="20"/>
                      <w:szCs w:val="20"/>
                    </w:rPr>
                  </w:pPr>
                  <w:r>
                    <w:rPr>
                      <w:rFonts w:ascii="Calibri" w:hAnsi="Calibri" w:cs="Calibri"/>
                      <w:sz w:val="20"/>
                      <w:szCs w:val="20"/>
                    </w:rPr>
                    <w:t>1</w:t>
                  </w:r>
                </w:p>
              </w:tc>
              <w:tc>
                <w:tcPr>
                  <w:tcW w:w="3020" w:type="dxa"/>
                </w:tcPr>
                <w:p w14:paraId="3C35A695" w14:textId="4B329E9C"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826A76">
                    <w:rPr>
                      <w:rFonts w:ascii="Calibri" w:eastAsia="Times New Roman" w:hAnsi="Calibri" w:cs="Calibri"/>
                      <w:color w:val="3B3A36"/>
                      <w:sz w:val="20"/>
                      <w:szCs w:val="20"/>
                      <w:lang w:eastAsia="tr-TR"/>
                    </w:rPr>
                    <w:t xml:space="preserve"> 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23B98C32" w:rsidR="007F634E" w:rsidRPr="00226CD7" w:rsidRDefault="007F634E" w:rsidP="007F634E">
                  <w:pPr>
                    <w:rPr>
                      <w:rFonts w:ascii="Calibri" w:hAnsi="Calibri" w:cs="Calibri"/>
                      <w:sz w:val="20"/>
                      <w:szCs w:val="20"/>
                    </w:rPr>
                  </w:pPr>
                </w:p>
              </w:tc>
              <w:tc>
                <w:tcPr>
                  <w:tcW w:w="3020" w:type="dxa"/>
                </w:tcPr>
                <w:p w14:paraId="6048D0B2" w14:textId="4949355C"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204412BD" w:rsidR="007F634E" w:rsidRPr="00226CD7" w:rsidRDefault="007F634E" w:rsidP="007F634E">
                  <w:pPr>
                    <w:rPr>
                      <w:rFonts w:ascii="Calibri" w:hAnsi="Calibri" w:cs="Calibri"/>
                      <w:sz w:val="20"/>
                      <w:szCs w:val="20"/>
                    </w:rPr>
                  </w:pPr>
                </w:p>
              </w:tc>
              <w:tc>
                <w:tcPr>
                  <w:tcW w:w="3020" w:type="dxa"/>
                </w:tcPr>
                <w:p w14:paraId="50477F83" w14:textId="1890F7F9"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6E8F9574" w:rsidR="007F634E" w:rsidRPr="00226CD7" w:rsidRDefault="007F634E" w:rsidP="007F634E">
                  <w:pPr>
                    <w:rPr>
                      <w:rFonts w:ascii="Calibri" w:hAnsi="Calibri" w:cs="Calibri"/>
                      <w:sz w:val="20"/>
                      <w:szCs w:val="20"/>
                    </w:rPr>
                  </w:pPr>
                </w:p>
              </w:tc>
              <w:tc>
                <w:tcPr>
                  <w:tcW w:w="3020" w:type="dxa"/>
                </w:tcPr>
                <w:p w14:paraId="3C956288" w14:textId="0C85C501"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15657735" w:rsidR="007F634E" w:rsidRPr="00226CD7" w:rsidRDefault="007F634E" w:rsidP="007F634E">
                  <w:pPr>
                    <w:rPr>
                      <w:rFonts w:ascii="Calibri" w:hAnsi="Calibri" w:cs="Calibri"/>
                      <w:sz w:val="20"/>
                      <w:szCs w:val="20"/>
                    </w:rPr>
                  </w:pPr>
                </w:p>
              </w:tc>
              <w:tc>
                <w:tcPr>
                  <w:tcW w:w="3020" w:type="dxa"/>
                </w:tcPr>
                <w:p w14:paraId="237210E5" w14:textId="02E37E0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709AEDAA" w:rsidR="007F634E" w:rsidRPr="00226CD7" w:rsidRDefault="007F634E" w:rsidP="007F634E">
                  <w:pPr>
                    <w:rPr>
                      <w:rFonts w:ascii="Calibri" w:hAnsi="Calibri" w:cs="Calibri"/>
                      <w:sz w:val="20"/>
                      <w:szCs w:val="20"/>
                    </w:rPr>
                  </w:pPr>
                </w:p>
              </w:tc>
              <w:tc>
                <w:tcPr>
                  <w:tcW w:w="3020" w:type="dxa"/>
                </w:tcPr>
                <w:p w14:paraId="51D69B6B" w14:textId="6C666AAB"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6FFBA9B9" w:rsidR="007F634E" w:rsidRPr="00226CD7" w:rsidRDefault="00826A76" w:rsidP="007F634E">
                  <w:pPr>
                    <w:rPr>
                      <w:rFonts w:ascii="Calibri" w:hAnsi="Calibri" w:cs="Calibri"/>
                      <w:sz w:val="20"/>
                      <w:szCs w:val="20"/>
                    </w:rPr>
                  </w:pPr>
                  <w:r>
                    <w:rPr>
                      <w:rFonts w:ascii="Calibri" w:hAnsi="Calibri" w:cs="Calibri"/>
                      <w:sz w:val="20"/>
                      <w:szCs w:val="20"/>
                    </w:rPr>
                    <w:t>1</w:t>
                  </w:r>
                </w:p>
              </w:tc>
              <w:tc>
                <w:tcPr>
                  <w:tcW w:w="3020" w:type="dxa"/>
                </w:tcPr>
                <w:p w14:paraId="04B895A7" w14:textId="21241EF9" w:rsidR="007F634E" w:rsidRPr="00226CD7" w:rsidRDefault="007F634E" w:rsidP="007F634E">
                  <w:pPr>
                    <w:rPr>
                      <w:rFonts w:ascii="Calibri" w:hAnsi="Calibri" w:cs="Calibri"/>
                      <w:sz w:val="20"/>
                      <w:szCs w:val="20"/>
                    </w:rPr>
                  </w:pPr>
                  <w:r>
                    <w:rPr>
                      <w:rFonts w:ascii="Calibri" w:hAnsi="Calibri" w:cs="Calibri"/>
                      <w:sz w:val="20"/>
                      <w:szCs w:val="20"/>
                    </w:rPr>
                    <w:t>%</w:t>
                  </w:r>
                  <w:r w:rsidR="00826A76">
                    <w:rPr>
                      <w:rFonts w:ascii="Calibri" w:hAnsi="Calibri" w:cs="Calibri"/>
                      <w:sz w:val="20"/>
                      <w:szCs w:val="20"/>
                    </w:rPr>
                    <w:t xml:space="preserve"> 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77777777" w:rsidR="007F634E" w:rsidRPr="00226CD7" w:rsidRDefault="007F634E" w:rsidP="007F634E">
                  <w:pPr>
                    <w:rPr>
                      <w:rFonts w:ascii="Calibri" w:hAnsi="Calibri" w:cs="Calibri"/>
                      <w:b/>
                      <w:bCs/>
                      <w:sz w:val="20"/>
                      <w:szCs w:val="20"/>
                    </w:rPr>
                  </w:pP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35DA17FF"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6" w:history="1">
              <w:r w:rsidRPr="00A07762">
                <w:rPr>
                  <w:rStyle w:val="Kpr"/>
                  <w:sz w:val="18"/>
                  <w:szCs w:val="18"/>
                </w:rPr>
                <w:t>https://aybu.edu.tr/engelsiz/içerik_listesi-327-yildirim-beyazit-universitesi-engelsiz-universite-birimi-yonergesi.html</w:t>
              </w:r>
            </w:hyperlink>
            <w:r w:rsidRPr="00A07762">
              <w:rPr>
                <w:sz w:val="18"/>
                <w:szCs w:val="18"/>
              </w:rPr>
              <w:t xml:space="preserve">) ile görüşmeniz önerilir. Ayrıca, </w:t>
            </w:r>
            <w:r w:rsidR="00B90781">
              <w:rPr>
                <w:sz w:val="18"/>
                <w:szCs w:val="18"/>
              </w:rPr>
              <w:t xml:space="preserve">Sağlık Hizmetleri Meslek Yüksekokulu </w:t>
            </w:r>
            <w:bookmarkStart w:id="0" w:name="_GoBack"/>
            <w:bookmarkEnd w:id="0"/>
            <w:r w:rsidRPr="00A07762">
              <w:rPr>
                <w:sz w:val="18"/>
                <w:szCs w:val="18"/>
              </w:rPr>
              <w:t xml:space="preserve">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rlito">
    <w:altName w:val="Calibri"/>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E004F0"/>
    <w:multiLevelType w:val="multilevel"/>
    <w:tmpl w:val="452E7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C60"/>
    <w:rsid w:val="0003589E"/>
    <w:rsid w:val="000441DB"/>
    <w:rsid w:val="00054823"/>
    <w:rsid w:val="00093162"/>
    <w:rsid w:val="000A7E16"/>
    <w:rsid w:val="001B4555"/>
    <w:rsid w:val="00206D7B"/>
    <w:rsid w:val="00284643"/>
    <w:rsid w:val="00296B46"/>
    <w:rsid w:val="002C43F4"/>
    <w:rsid w:val="00307168"/>
    <w:rsid w:val="003404B8"/>
    <w:rsid w:val="00350957"/>
    <w:rsid w:val="003642A1"/>
    <w:rsid w:val="003D5B92"/>
    <w:rsid w:val="00416BD3"/>
    <w:rsid w:val="00423F35"/>
    <w:rsid w:val="0043309A"/>
    <w:rsid w:val="00440654"/>
    <w:rsid w:val="0048206C"/>
    <w:rsid w:val="004C48BD"/>
    <w:rsid w:val="005060AA"/>
    <w:rsid w:val="005242FE"/>
    <w:rsid w:val="00574951"/>
    <w:rsid w:val="005833E5"/>
    <w:rsid w:val="00597347"/>
    <w:rsid w:val="00630C60"/>
    <w:rsid w:val="006339D8"/>
    <w:rsid w:val="00661E39"/>
    <w:rsid w:val="00677D29"/>
    <w:rsid w:val="006C2D7C"/>
    <w:rsid w:val="006D5E79"/>
    <w:rsid w:val="006F7080"/>
    <w:rsid w:val="00732FAF"/>
    <w:rsid w:val="00736CCA"/>
    <w:rsid w:val="00793015"/>
    <w:rsid w:val="007C3723"/>
    <w:rsid w:val="007F5803"/>
    <w:rsid w:val="007F634E"/>
    <w:rsid w:val="00812CCA"/>
    <w:rsid w:val="00826A76"/>
    <w:rsid w:val="008572D7"/>
    <w:rsid w:val="00867237"/>
    <w:rsid w:val="00871F5E"/>
    <w:rsid w:val="008A66A2"/>
    <w:rsid w:val="008B015F"/>
    <w:rsid w:val="008B053B"/>
    <w:rsid w:val="008B7E4A"/>
    <w:rsid w:val="008C2FEF"/>
    <w:rsid w:val="008F5B0A"/>
    <w:rsid w:val="00930D25"/>
    <w:rsid w:val="009341D6"/>
    <w:rsid w:val="00944890"/>
    <w:rsid w:val="0095231C"/>
    <w:rsid w:val="0096617D"/>
    <w:rsid w:val="00974855"/>
    <w:rsid w:val="009B50FD"/>
    <w:rsid w:val="00A07762"/>
    <w:rsid w:val="00A27A75"/>
    <w:rsid w:val="00AE2FFC"/>
    <w:rsid w:val="00AF5B8B"/>
    <w:rsid w:val="00B75D3B"/>
    <w:rsid w:val="00B90781"/>
    <w:rsid w:val="00BA0934"/>
    <w:rsid w:val="00BC180B"/>
    <w:rsid w:val="00BF770E"/>
    <w:rsid w:val="00C57A35"/>
    <w:rsid w:val="00C63DB9"/>
    <w:rsid w:val="00C82EF9"/>
    <w:rsid w:val="00CC3B7A"/>
    <w:rsid w:val="00CC7DF4"/>
    <w:rsid w:val="00D26E72"/>
    <w:rsid w:val="00D32D8D"/>
    <w:rsid w:val="00D60F54"/>
    <w:rsid w:val="00DB0918"/>
    <w:rsid w:val="00DD6DCD"/>
    <w:rsid w:val="00DF0DA0"/>
    <w:rsid w:val="00EA0355"/>
    <w:rsid w:val="00EA2E4A"/>
    <w:rsid w:val="00EB0594"/>
    <w:rsid w:val="00EC1DD9"/>
    <w:rsid w:val="00EE3856"/>
    <w:rsid w:val="00FA0D12"/>
    <w:rsid w:val="00FA47B9"/>
    <w:rsid w:val="00FC07E1"/>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VarsaylanParagrafYazTipi"/>
    <w:uiPriority w:val="99"/>
    <w:semiHidden/>
    <w:unhideWhenUsed/>
    <w:rsid w:val="00BF77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ybu.edu.tr/engelsiz/i&#231;erik_listesi-327-yildirim-beyazit-universitesi-engelsiz-universite-birimi-yonergesi.html" TargetMode="External"/><Relationship Id="rId5" Type="http://schemas.openxmlformats.org/officeDocument/2006/relationships/hyperlink" Target="mailto:neseodabas@aybu.edu.t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784</Words>
  <Characters>4469</Characters>
  <Application>Microsoft Office Word</Application>
  <DocSecurity>0</DocSecurity>
  <Lines>37</Lines>
  <Paragraphs>10</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5243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AYBU</dc:creator>
  <cp:lastModifiedBy>AYBU</cp:lastModifiedBy>
  <cp:revision>4</cp:revision>
  <dcterms:created xsi:type="dcterms:W3CDTF">2025-10-27T18:58:00Z</dcterms:created>
  <dcterms:modified xsi:type="dcterms:W3CDTF">2025-11-11T07:44:00Z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y fmtid="{D5CDD505-2E9C-101B-9397-08002B2CF9AE}" pid="5" name="GrammarlyDocumentId">
    <vt:lpwstr>41efba85-5003-440a-bd6b-7f7c45380d1e</vt:lpwstr>
  </property>
</Properties>
</file>