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26F749C8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="001B14CE">
              <w:rPr>
                <w:b/>
                <w:sz w:val="20"/>
                <w:szCs w:val="20"/>
                <w:lang w:val="en-US"/>
              </w:rPr>
              <w:t>TIBB</w:t>
            </w:r>
            <w:r w:rsidR="00CB5957">
              <w:rPr>
                <w:b/>
                <w:sz w:val="20"/>
                <w:szCs w:val="20"/>
                <w:lang w:val="en-US"/>
              </w:rPr>
              <w:t xml:space="preserve">İ HİZMETLER VE TEKNİKLER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1B14CE">
        <w:trPr>
          <w:trHeight w:val="734"/>
        </w:trPr>
        <w:tc>
          <w:tcPr>
            <w:tcW w:w="1418" w:type="dxa"/>
          </w:tcPr>
          <w:p w14:paraId="061170CD" w14:textId="77777777" w:rsidR="00867237" w:rsidRPr="001B14CE" w:rsidRDefault="00867237" w:rsidP="001B14CE">
            <w:pPr>
              <w:pStyle w:val="TableParagraph"/>
              <w:jc w:val="center"/>
              <w:rPr>
                <w:spacing w:val="-2"/>
                <w:sz w:val="20"/>
              </w:rPr>
            </w:pPr>
          </w:p>
          <w:p w14:paraId="662124F0" w14:textId="6EDB042F" w:rsidR="00867237" w:rsidRPr="001B14CE" w:rsidRDefault="00530F43" w:rsidP="001B14CE">
            <w:pPr>
              <w:pStyle w:val="TableParagraph"/>
              <w:ind w:left="62" w:right="47"/>
              <w:jc w:val="center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TLT</w:t>
            </w:r>
            <w:r w:rsidR="00684940">
              <w:rPr>
                <w:spacing w:val="-2"/>
                <w:sz w:val="20"/>
              </w:rPr>
              <w:t>127</w:t>
            </w:r>
          </w:p>
        </w:tc>
        <w:tc>
          <w:tcPr>
            <w:tcW w:w="2977" w:type="dxa"/>
            <w:vAlign w:val="bottom"/>
          </w:tcPr>
          <w:p w14:paraId="41C4888C" w14:textId="1DFED9E4" w:rsidR="00867237" w:rsidRPr="00544C69" w:rsidRDefault="00684940" w:rsidP="001B14CE">
            <w:pPr>
              <w:pStyle w:val="TableParagraph"/>
              <w:ind w:left="14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sz w:val="20"/>
                <w:szCs w:val="20"/>
                <w:shd w:val="clear" w:color="auto" w:fill="D2D7DF"/>
              </w:rPr>
              <w:t>LABORATUVAR TERMİNOLOJİSİ</w:t>
            </w:r>
            <w:r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1CB4682D" w14:textId="6032978A" w:rsidR="003C45A9" w:rsidRPr="00544C69" w:rsidRDefault="00867237" w:rsidP="001B14CE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Zorunlu</w:t>
            </w:r>
          </w:p>
          <w:p w14:paraId="2EDFD95E" w14:textId="74A737B0" w:rsidR="00867237" w:rsidRPr="00544C69" w:rsidRDefault="00867237" w:rsidP="001B14CE">
            <w:pPr>
              <w:pStyle w:val="TableParagraph"/>
              <w:ind w:left="4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BD4582" w14:textId="792432ED" w:rsidR="00867237" w:rsidRPr="00544C69" w:rsidRDefault="002268E6" w:rsidP="001B14CE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bottom"/>
          </w:tcPr>
          <w:p w14:paraId="0620841E" w14:textId="40D4B3F7" w:rsidR="00867237" w:rsidRPr="00544C69" w:rsidRDefault="003C45A9" w:rsidP="001B14CE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</w:p>
          <w:p w14:paraId="287917FD" w14:textId="5EC208D2" w:rsidR="00867237" w:rsidRPr="00544C69" w:rsidRDefault="00867237" w:rsidP="001B14CE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710" w:type="dxa"/>
            <w:vAlign w:val="bottom"/>
          </w:tcPr>
          <w:p w14:paraId="6E69D48B" w14:textId="38F2AE4D" w:rsidR="00867237" w:rsidRPr="00544C69" w:rsidRDefault="00DC07A8" w:rsidP="00530F43">
            <w:pPr>
              <w:pStyle w:val="TableParagraph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 w:rsidR="00530F43"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.09</w:t>
            </w:r>
            <w:r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305ED2FF" w:rsidR="000441DB" w:rsidRPr="00544C69" w:rsidRDefault="00867237" w:rsidP="00530F43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530F43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Dr. </w:t>
            </w:r>
            <w:proofErr w:type="spellStart"/>
            <w:r w:rsidR="00530F43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Öğr</w:t>
            </w:r>
            <w:proofErr w:type="spellEnd"/>
            <w:r w:rsidR="00530F43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. Üyesi MURAT SERT </w:t>
            </w:r>
            <w:r w:rsidR="003C45A9"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&amp; </w:t>
            </w:r>
            <w:r w:rsidR="00530F43"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msert</w:t>
            </w:r>
            <w:r w:rsidR="003C45A9"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@aybu.edu.tr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40FD84C1" w:rsidR="00867237" w:rsidRPr="00544C69" w:rsidRDefault="00867237" w:rsidP="00530F43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="00530F43"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Salı: 15.0</w:t>
            </w:r>
            <w:r w:rsidR="0054765F"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0-1</w:t>
            </w:r>
            <w:r w:rsidR="00530F43"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7</w:t>
            </w:r>
            <w:r w:rsidR="0054765F"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.00- </w:t>
            </w:r>
            <w:r w:rsidR="00530F43" w:rsidRPr="00544C6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Öğretim Üyesi ofisi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1A05887C" w14:textId="7509AE58" w:rsidR="00530F43" w:rsidRPr="00544C69" w:rsidRDefault="00530F43" w:rsidP="00530F43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color w:val="3A3A3A"/>
                <w:sz w:val="20"/>
                <w:szCs w:val="20"/>
              </w:rPr>
              <w:br/>
            </w:r>
            <w:proofErr w:type="gram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Tıbbi terminolojiye giriş, tanımı ve tarihçesi, Tıbbi terminoloji söyleyiş kuralları, Tıbbi terimleri meydana getiren öğeler, kökler, Önekler, sonekler, kelime kökleri,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Eponim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ve akronim terimler, Hareket sisteminde kullanılan terimler, Sindirim sisteminde kullanılan terimler, Solunum sisteminde kullanılan terimler, Dolaşım sisteminde kullanılan terimler,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Ürogenital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sistemde kullanılan terimler, Sinir sisteminde kullanılan terimler, Endokrin sistemde terminoloji, Kan ve kan yapıcı organlarda kullanılan terimler, Göz, kulak ve deride kullanılan terimler. </w:t>
            </w:r>
            <w:proofErr w:type="gram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Bu dersin amacı, tıpta sık kullanılan terimleri öğrenilmesi ve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kavranılması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ve bu terimlerin rahatlıkla hastanelerde kullanılıp anlaşılmasıdır.</w:t>
            </w:r>
          </w:p>
          <w:p w14:paraId="413F8BE2" w14:textId="7CFD363A" w:rsidR="00630C60" w:rsidRPr="00544C69" w:rsidRDefault="00630C60" w:rsidP="001B14CE">
            <w:pPr>
              <w:pStyle w:val="TableParagraph"/>
              <w:jc w:val="both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25DBDF17" w14:textId="6AF28697" w:rsidR="00530F43" w:rsidRPr="00544C69" w:rsidRDefault="00530F43" w:rsidP="00684940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color w:val="3A3A3A"/>
                <w:sz w:val="20"/>
                <w:szCs w:val="20"/>
              </w:rPr>
              <w:br/>
            </w:r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Tıbbi Terminoloji, Yrd. Doç. Dr. Mümin POLAT Prof. Dr. Füsun EROĞLU, Dünya Tıp Kitabevi. Yüksekokullar Tıbbi </w:t>
            </w:r>
            <w:proofErr w:type="spellStart"/>
            <w:proofErr w:type="gram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Terminoloji,Hatipoğlu</w:t>
            </w:r>
            <w:proofErr w:type="spellEnd"/>
            <w:proofErr w:type="gram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Yayınevi, Sebahat Ekinci H. Gül Hatipoğlu-Çetin Ankara; 2015 İkizler Can, Tıp Terminolojisi, Sağlık Eğitim Fakültesi Yayınları, İstanbul, Mart 1997. Rice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Jane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Terminology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Health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&amp;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Medicine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Prentice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Hall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, USA, 1998. Tuğlacı Pars, Tıp Sözlüğü, 8.Baskı, Nova </w:t>
            </w:r>
            <w:proofErr w:type="spellStart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>Print</w:t>
            </w:r>
            <w:proofErr w:type="spellEnd"/>
            <w:r w:rsidR="00684940" w:rsidRPr="00544C69">
              <w:rPr>
                <w:rFonts w:ascii="Times New Roman" w:hAnsi="Times New Roman" w:cs="Times New Roman"/>
                <w:color w:val="3A3A3A"/>
                <w:sz w:val="20"/>
                <w:szCs w:val="20"/>
                <w:shd w:val="clear" w:color="auto" w:fill="FFFFFF"/>
              </w:rPr>
              <w:t xml:space="preserve"> Basımevi, İstanbul, 1997.</w:t>
            </w:r>
          </w:p>
          <w:p w14:paraId="6093A56F" w14:textId="1EC0CD66" w:rsidR="00871F5E" w:rsidRPr="00544C69" w:rsidRDefault="00871F5E" w:rsidP="009B50FD">
            <w:pPr>
              <w:pStyle w:val="TableParagraph"/>
              <w:spacing w:before="140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20B01C20" w:rsidR="00630C60" w:rsidRPr="00544C69" w:rsidRDefault="00530F43" w:rsidP="001B14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4C69">
              <w:rPr>
                <w:rFonts w:ascii="Times New Roman" w:eastAsia="Carlito" w:hAnsi="Times New Roman" w:cs="Times New Roman"/>
                <w:sz w:val="20"/>
                <w:szCs w:val="20"/>
              </w:rPr>
              <w:t>Sunum, Örneklerle sentez ve tartışma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54765F" w:rsidRPr="00544C69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54765F" w:rsidRPr="00544C69" w:rsidRDefault="0054765F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5F7EFA9D" w:rsidR="0054765F" w:rsidRPr="00544C69" w:rsidRDefault="00684940" w:rsidP="006849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çalışma kurallarını tanımlayabilme</w:t>
                  </w: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.</w:t>
                  </w:r>
                </w:p>
              </w:tc>
            </w:tr>
            <w:tr w:rsidR="0054765F" w:rsidRPr="00544C69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54765F" w:rsidRPr="00544C69" w:rsidRDefault="0054765F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774D3575" w:rsidR="0054765F" w:rsidRPr="00544C69" w:rsidRDefault="00684940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Endokrin sistemine ilişkin terimleri açıklar.</w:t>
                  </w:r>
                </w:p>
              </w:tc>
            </w:tr>
            <w:tr w:rsidR="0054765F" w:rsidRPr="00544C69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54765F" w:rsidRPr="00544C69" w:rsidRDefault="0054765F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1BCD7A68" w:rsidR="0054765F" w:rsidRPr="00544C69" w:rsidRDefault="00684940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Sinir sistemine ilişkin terimleri açıklar.</w:t>
                  </w:r>
                </w:p>
              </w:tc>
            </w:tr>
            <w:tr w:rsidR="0054765F" w:rsidRPr="00544C69" w14:paraId="588139CF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87999F0" w14:textId="577A76B9" w:rsidR="0054765F" w:rsidRPr="00544C69" w:rsidRDefault="0054765F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0C133913" w14:textId="2EE93860" w:rsidR="0054765F" w:rsidRPr="00544C69" w:rsidRDefault="00684940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Ürogenital</w:t>
                  </w:r>
                  <w:proofErr w:type="spellEnd"/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sistemine ilişkin terimleri açıklar.</w:t>
                  </w:r>
                </w:p>
              </w:tc>
            </w:tr>
            <w:tr w:rsidR="0054765F" w:rsidRPr="00544C69" w14:paraId="0720D12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0A31E838" w14:textId="47BF44D8" w:rsidR="0054765F" w:rsidRPr="00544C69" w:rsidRDefault="0054765F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7A66FEE" w14:textId="5B8E2B52" w:rsidR="0054765F" w:rsidRPr="00544C69" w:rsidRDefault="00684940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Sindirim sistemine ilişkin terimleri açıklar.</w:t>
                  </w:r>
                </w:p>
              </w:tc>
            </w:tr>
            <w:tr w:rsidR="0054765F" w:rsidRPr="00544C69" w14:paraId="477464F6" w14:textId="77777777" w:rsidTr="005B5E71">
              <w:trPr>
                <w:trHeight w:val="70"/>
              </w:trPr>
              <w:tc>
                <w:tcPr>
                  <w:tcW w:w="1052" w:type="dxa"/>
                </w:tcPr>
                <w:p w14:paraId="240AE77B" w14:textId="0FC0E4E5" w:rsidR="0054765F" w:rsidRPr="00544C69" w:rsidRDefault="0054765F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8015" w:type="dxa"/>
                </w:tcPr>
                <w:p w14:paraId="515F134D" w14:textId="6A0EAF01" w:rsidR="0054765F" w:rsidRPr="00544C69" w:rsidRDefault="00684940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Dolaşım sistemine ilişkin terimleri açıklar.</w:t>
                  </w:r>
                </w:p>
              </w:tc>
            </w:tr>
            <w:tr w:rsidR="0054765F" w:rsidRPr="00544C69" w14:paraId="39A13220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2D9EA604" w14:textId="7619D12C" w:rsidR="0054765F" w:rsidRPr="00544C69" w:rsidRDefault="0054765F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8015" w:type="dxa"/>
                </w:tcPr>
                <w:p w14:paraId="3A53BDB2" w14:textId="4B9A85A9" w:rsidR="0054765F" w:rsidRPr="00544C69" w:rsidRDefault="00684940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Solunum sistemine ilişkin terimleri açıklar.</w:t>
                  </w:r>
                </w:p>
              </w:tc>
            </w:tr>
            <w:tr w:rsidR="00684940" w:rsidRPr="00544C69" w14:paraId="2B4838C2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33DC399C" w14:textId="02068608" w:rsidR="00684940" w:rsidRPr="00544C69" w:rsidRDefault="00684940" w:rsidP="0054765F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8015" w:type="dxa"/>
                </w:tcPr>
                <w:p w14:paraId="229AE4CC" w14:textId="7D373FE1" w:rsidR="00684940" w:rsidRPr="00544C69" w:rsidRDefault="00684940" w:rsidP="0068494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Hareket sistemine ilişkin terimleri açıklar</w:t>
                  </w:r>
                </w:p>
              </w:tc>
            </w:tr>
          </w:tbl>
          <w:p w14:paraId="0BD6EB83" w14:textId="28FB4137" w:rsidR="00630C60" w:rsidRPr="00544C69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544C69" w:rsidRDefault="006F7080" w:rsidP="006F7080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44C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E1E0C" w:rsidRPr="00544C69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2C266A16" w:rsidR="006E1E0C" w:rsidRPr="00544C69" w:rsidRDefault="00AD5CD9" w:rsidP="006E1E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</w:t>
                  </w:r>
                </w:p>
              </w:tc>
              <w:tc>
                <w:tcPr>
                  <w:tcW w:w="8023" w:type="dxa"/>
                </w:tcPr>
                <w:p w14:paraId="7A9B7C94" w14:textId="6308DDF6" w:rsidR="006E1E0C" w:rsidRPr="00544C69" w:rsidRDefault="00AD5CD9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alanındaki güncel bilgileri içeren ders kitapları, uygulama araç-gereçleri ve diğer kaynaklarla desteklenen temel düzeydeki kuramsal ve uygulamalı derslerden edindiği bilgileri mesleki olarak değerlendirir ve uygular.</w:t>
                  </w:r>
                </w:p>
              </w:tc>
            </w:tr>
            <w:tr w:rsidR="006E1E0C" w:rsidRPr="00544C69" w14:paraId="084F6DA6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424A90A3" w14:textId="277BBF41" w:rsidR="006E1E0C" w:rsidRPr="00544C69" w:rsidRDefault="006E1E0C" w:rsidP="006E1E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PÇ2</w:t>
                  </w:r>
                </w:p>
              </w:tc>
              <w:tc>
                <w:tcPr>
                  <w:tcW w:w="8023" w:type="dxa"/>
                </w:tcPr>
                <w:p w14:paraId="419B927C" w14:textId="6B1F20E0" w:rsidR="006E1E0C" w:rsidRPr="00544C69" w:rsidRDefault="00AD5CD9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testleri için hastadan biyolojik materyal alma, bunları saklama ve transferleri konusunda gerekli bilgi ve beceriyi gösterir.</w:t>
                  </w:r>
                </w:p>
              </w:tc>
            </w:tr>
            <w:tr w:rsidR="006E1E0C" w:rsidRPr="00544C69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5A91EE7C" w:rsidR="006E1E0C" w:rsidRPr="00544C69" w:rsidRDefault="006E1E0C" w:rsidP="006E1E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PÇ3</w:t>
                  </w:r>
                </w:p>
              </w:tc>
              <w:tc>
                <w:tcPr>
                  <w:tcW w:w="8023" w:type="dxa"/>
                </w:tcPr>
                <w:p w14:paraId="0B950282" w14:textId="433824AD" w:rsidR="006E1E0C" w:rsidRPr="00544C69" w:rsidRDefault="00AD5CD9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Analiz öncesi hazırlık işlemlerini yapar, preparatları hazırlar, dezenfeksiyon ve sterilizasyon tekniklerini uygular.</w:t>
                  </w:r>
                </w:p>
              </w:tc>
            </w:tr>
            <w:tr w:rsidR="006E1E0C" w:rsidRPr="00544C69" w14:paraId="21978F1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567B23AC" w14:textId="0B3957CB" w:rsidR="006E1E0C" w:rsidRPr="00544C69" w:rsidRDefault="006E1E0C" w:rsidP="006E1E0C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PÇ4</w:t>
                  </w:r>
                </w:p>
              </w:tc>
              <w:tc>
                <w:tcPr>
                  <w:tcW w:w="8023" w:type="dxa"/>
                </w:tcPr>
                <w:p w14:paraId="4D145F44" w14:textId="53FBA5B8" w:rsidR="006E1E0C" w:rsidRPr="00544C69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laboratuvarın farklı alanlarıyla ilgili temel testleri uygular, analiz çözeltilerini hazırlar.</w:t>
                  </w:r>
                </w:p>
              </w:tc>
            </w:tr>
            <w:tr w:rsidR="005B5E71" w:rsidRPr="00544C69" w14:paraId="48C0D1C5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637EBBD3" w14:textId="3849E4A1" w:rsidR="005B5E71" w:rsidRPr="00544C69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PÇ5</w:t>
                  </w:r>
                </w:p>
              </w:tc>
              <w:tc>
                <w:tcPr>
                  <w:tcW w:w="8023" w:type="dxa"/>
                </w:tcPr>
                <w:p w14:paraId="0FF86ED6" w14:textId="05D4B468" w:rsidR="005B5E71" w:rsidRPr="00544C69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Laboratuvarda yapacağı testlerle ilgili olarak çözelti hazırlama konusunda teorik ve pratik becerilere sahiptir.</w:t>
                  </w:r>
                </w:p>
              </w:tc>
            </w:tr>
            <w:tr w:rsidR="005B5E71" w:rsidRPr="00544C69" w14:paraId="4AF10E93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00546B2F" w14:textId="3E9E7D16" w:rsidR="005B5E71" w:rsidRPr="00544C69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PÇ6</w:t>
                  </w:r>
                </w:p>
              </w:tc>
              <w:tc>
                <w:tcPr>
                  <w:tcW w:w="8023" w:type="dxa"/>
                </w:tcPr>
                <w:p w14:paraId="41A0A545" w14:textId="4731DA1F" w:rsidR="005B5E71" w:rsidRPr="00544C69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  <w:t>Tıbbi laboratuvarda iş organizasyonu yapar, ekip çalışmasının sorumluluk bilincinde mesleki görevlerini yerine getirirken gerektiğinde bireysel sorumluluk üstlenir.</w:t>
                  </w:r>
                </w:p>
              </w:tc>
            </w:tr>
            <w:tr w:rsidR="005B5E71" w:rsidRPr="00544C69" w14:paraId="27805B5E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785D3CBB" w14:textId="2CE8852B" w:rsidR="005B5E71" w:rsidRPr="00544C69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PÇ7</w:t>
                  </w:r>
                </w:p>
              </w:tc>
              <w:tc>
                <w:tcPr>
                  <w:tcW w:w="8023" w:type="dxa"/>
                </w:tcPr>
                <w:p w14:paraId="2BEFBF08" w14:textId="733B4C9C" w:rsidR="005B5E71" w:rsidRPr="00544C69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laboratuvarda güvenlik önlemlerini alır, kişisel güvenlik kurallarını uygular ve güvenli laboratuvar ortamı oluşturur.</w:t>
                  </w:r>
                </w:p>
              </w:tc>
            </w:tr>
            <w:tr w:rsidR="005B5E71" w:rsidRPr="00544C69" w14:paraId="2D9E54F9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0E0392B" w14:textId="63DF952C" w:rsidR="005B5E71" w:rsidRPr="00544C69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PÇ8</w:t>
                  </w:r>
                </w:p>
              </w:tc>
              <w:tc>
                <w:tcPr>
                  <w:tcW w:w="8023" w:type="dxa"/>
                </w:tcPr>
                <w:p w14:paraId="54FDF49F" w14:textId="33804557" w:rsidR="005B5E71" w:rsidRPr="00544C69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Alanı ile ilgili mesleki ve etik değerleri gözeterek meslektaşları, hastalar, hekimler ve diğer sağlık çalışanları ile etkin bir iletişim kurar.</w:t>
                  </w:r>
                </w:p>
              </w:tc>
            </w:tr>
            <w:tr w:rsidR="005B5E71" w:rsidRPr="00544C69" w14:paraId="1B30EBA5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7412322" w14:textId="11BA2220" w:rsidR="005B5E71" w:rsidRPr="00544C69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PÇ9</w:t>
                  </w:r>
                </w:p>
              </w:tc>
              <w:tc>
                <w:tcPr>
                  <w:tcW w:w="8023" w:type="dxa"/>
                </w:tcPr>
                <w:p w14:paraId="08ED85C1" w14:textId="3DC0E967" w:rsidR="005B5E71" w:rsidRPr="00544C69" w:rsidRDefault="005B5E71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Tıbbi laboratuvar alanında çalışan bir birey olarak görev, hak ve sorumlulukları ile ilgili yasa, </w:t>
                  </w: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yönetmelik ve mevzuata uygun hareket eder.</w:t>
                  </w:r>
                </w:p>
              </w:tc>
            </w:tr>
            <w:tr w:rsidR="005B5E71" w:rsidRPr="00544C69" w14:paraId="21A1EBDC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24F32108" w14:textId="54C2871C" w:rsidR="005B5E71" w:rsidRPr="00544C69" w:rsidRDefault="005B5E71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lastRenderedPageBreak/>
                    <w:t>PÇ10</w:t>
                  </w:r>
                </w:p>
              </w:tc>
              <w:tc>
                <w:tcPr>
                  <w:tcW w:w="8023" w:type="dxa"/>
                </w:tcPr>
                <w:p w14:paraId="1E46EA94" w14:textId="0C4DAFCD" w:rsidR="005B5E71" w:rsidRPr="00544C69" w:rsidRDefault="00047163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alanında çalışan bir birey olarak görev, hak ve sorumlulukları ile ilgili yasa, yönetmelik ve mevzuata uygun hareket eder.</w:t>
                  </w:r>
                </w:p>
              </w:tc>
            </w:tr>
            <w:tr w:rsidR="005B5E71" w:rsidRPr="00544C69" w14:paraId="3B0B8690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38C28BDE" w14:textId="51A2BD64" w:rsidR="005B5E71" w:rsidRPr="00544C69" w:rsidRDefault="00047163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PÇ11</w:t>
                  </w:r>
                </w:p>
              </w:tc>
              <w:tc>
                <w:tcPr>
                  <w:tcW w:w="8023" w:type="dxa"/>
                </w:tcPr>
                <w:p w14:paraId="1A7CA67B" w14:textId="06DF8916" w:rsidR="005B5E71" w:rsidRPr="00544C69" w:rsidRDefault="00047163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alanının gerektirdiği bilgisayar yazılımları ile birlikte bilgi ve iletişim teknolojilerini başarıyla kullanır.</w:t>
                  </w:r>
                </w:p>
              </w:tc>
            </w:tr>
            <w:tr w:rsidR="005B5E71" w:rsidRPr="00544C69" w14:paraId="16C8E6D8" w14:textId="77777777" w:rsidTr="00EC1DD9">
              <w:trPr>
                <w:trHeight w:val="276"/>
              </w:trPr>
              <w:tc>
                <w:tcPr>
                  <w:tcW w:w="1054" w:type="dxa"/>
                </w:tcPr>
                <w:p w14:paraId="790453CD" w14:textId="798ED89E" w:rsidR="005B5E71" w:rsidRPr="00544C69" w:rsidRDefault="00047163" w:rsidP="005B5E71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PÇ12</w:t>
                  </w:r>
                </w:p>
              </w:tc>
              <w:tc>
                <w:tcPr>
                  <w:tcW w:w="8023" w:type="dxa"/>
                </w:tcPr>
                <w:p w14:paraId="360FCA19" w14:textId="2843E94E" w:rsidR="005B5E71" w:rsidRPr="00544C69" w:rsidRDefault="00047163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laboratuvar alanının gerektirdiği bilgisayar yazılımları ile birlikte bilgi ve iletişim teknolojilerini başarıyla kullanır.</w:t>
                  </w:r>
                </w:p>
              </w:tc>
            </w:tr>
            <w:tr w:rsidR="005B5E71" w:rsidRPr="00544C69" w14:paraId="578B2B92" w14:textId="77777777" w:rsidTr="005B5E71">
              <w:trPr>
                <w:trHeight w:val="70"/>
              </w:trPr>
              <w:tc>
                <w:tcPr>
                  <w:tcW w:w="1054" w:type="dxa"/>
                </w:tcPr>
                <w:p w14:paraId="4E5A3C74" w14:textId="084B2338" w:rsidR="005B5E71" w:rsidRPr="00544C69" w:rsidRDefault="00047163" w:rsidP="005B5E71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PÇ13</w:t>
                  </w:r>
                </w:p>
              </w:tc>
              <w:tc>
                <w:tcPr>
                  <w:tcW w:w="8023" w:type="dxa"/>
                </w:tcPr>
                <w:p w14:paraId="76CDFDB6" w14:textId="4A4FD456" w:rsidR="005B5E71" w:rsidRPr="00544C69" w:rsidRDefault="00047163" w:rsidP="005B5E7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Laboratuvar uzmanlarının ve bilim adamlarının araştırma çalışmalarına yardımcı olur.</w:t>
                  </w:r>
                </w:p>
              </w:tc>
            </w:tr>
          </w:tbl>
          <w:p w14:paraId="04E5F6F6" w14:textId="113B895F" w:rsidR="00732FAF" w:rsidRPr="00544C69" w:rsidRDefault="00732FAF" w:rsidP="009B50FD">
            <w:pPr>
              <w:pStyle w:val="TableParagraph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4847E0A8" w:rsidR="00630C60" w:rsidRPr="00544C69" w:rsidRDefault="002268E6" w:rsidP="001B14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4C69">
              <w:rPr>
                <w:rFonts w:ascii="Times New Roman" w:eastAsia="Carlito" w:hAnsi="Times New Roman" w:cs="Times New Roman"/>
                <w:sz w:val="20"/>
                <w:szCs w:val="20"/>
              </w:rPr>
              <w:t xml:space="preserve">Alan bilgisi, laboratuvar becerileri ve uygulama yetkinliklerinin gelişimine doğrudan katkı sağlamaktadır. 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:rsidRPr="00544C69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1F4C189D" w:rsidR="00AE2FFC" w:rsidRPr="00544C69" w:rsidRDefault="00544C69" w:rsidP="00544C69">
                  <w:pPr>
                    <w:pStyle w:val="TableParagraph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terminolojiye giriş, tanımı ve tarihçesi</w:t>
                  </w: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AE2FFC" w:rsidRPr="00544C69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4315F396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terminoloji söyleyiş kuralları</w:t>
                  </w: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AE2FFC" w:rsidRPr="00544C69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07A54398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Tıbbi terimleri meydana getiren öğeler, kökler</w:t>
                  </w:r>
                </w:p>
              </w:tc>
            </w:tr>
            <w:tr w:rsidR="00AE2FFC" w:rsidRPr="00544C69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53FC5F38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Önekler, sonekler, kelime kökleri</w:t>
                  </w: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AE2FFC" w:rsidRPr="00544C69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1B866464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Eponim</w:t>
                  </w:r>
                  <w:proofErr w:type="spellEnd"/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ve akronim terimler</w:t>
                  </w:r>
                </w:p>
              </w:tc>
            </w:tr>
            <w:tr w:rsidR="00AE2FFC" w:rsidRPr="00544C69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661FE7E7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Hareket sisteminde kullanılan terimler</w:t>
                  </w:r>
                </w:p>
              </w:tc>
            </w:tr>
            <w:tr w:rsidR="00AE2FFC" w:rsidRPr="00544C69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006DFE07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Sindirim sisteminde kullanılan terimler</w:t>
                  </w:r>
                </w:p>
              </w:tc>
            </w:tr>
            <w:tr w:rsidR="00AE2FFC" w:rsidRPr="00544C69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1A338235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Ara Sınav Haftası</w:t>
                  </w:r>
                </w:p>
              </w:tc>
            </w:tr>
            <w:tr w:rsidR="00AE2FFC" w:rsidRPr="00544C69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1C8FE1AE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Solunum sisteminde kullanılan terimler</w:t>
                  </w:r>
                </w:p>
              </w:tc>
            </w:tr>
            <w:tr w:rsidR="00AE2FFC" w:rsidRPr="00544C69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49E679FD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Dolaşım sisteminde kullanılan terimler</w:t>
                  </w:r>
                </w:p>
              </w:tc>
            </w:tr>
            <w:tr w:rsidR="00AE2FFC" w:rsidRPr="00544C69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58DE3B44" w:rsidR="00AE2FFC" w:rsidRPr="00544C69" w:rsidRDefault="00544C69" w:rsidP="0047309E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Sinir sisteminde kullanılan terimler</w:t>
                  </w:r>
                </w:p>
              </w:tc>
            </w:tr>
            <w:tr w:rsidR="00AE2FFC" w:rsidRPr="00544C69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07815305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Endokrin sistemde terminoloji</w:t>
                  </w:r>
                </w:p>
              </w:tc>
            </w:tr>
            <w:tr w:rsidR="00AE2FFC" w:rsidRPr="00544C69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4018C0B2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Kan ve kan yapıcı organlarda kullanılan terimler</w:t>
                  </w:r>
                </w:p>
              </w:tc>
            </w:tr>
            <w:tr w:rsidR="00AE2FFC" w:rsidRPr="00544C69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25386B49" w:rsidR="00AE2FFC" w:rsidRPr="00544C69" w:rsidRDefault="00544C69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hAnsi="Times New Roman" w:cs="Times New Roman"/>
                      <w:sz w:val="20"/>
                      <w:szCs w:val="20"/>
                    </w:rPr>
                    <w:t>Göz, kulak ve deride kullanılan terimler</w:t>
                  </w:r>
                </w:p>
              </w:tc>
            </w:tr>
            <w:tr w:rsidR="00AE2FFC" w:rsidRPr="00544C69" w14:paraId="4B628BEB" w14:textId="77777777" w:rsidTr="00544C69">
              <w:trPr>
                <w:trHeight w:val="58"/>
              </w:trPr>
              <w:tc>
                <w:tcPr>
                  <w:tcW w:w="1054" w:type="dxa"/>
                </w:tcPr>
                <w:p w14:paraId="1667C3D5" w14:textId="19C9A820" w:rsidR="00AE2FFC" w:rsidRPr="00544C69" w:rsidRDefault="00AE2FFC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282EF6D6" w:rsidR="00AE2FFC" w:rsidRPr="00544C69" w:rsidRDefault="00633965" w:rsidP="00AE2FFC">
                  <w:pPr>
                    <w:jc w:val="both"/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</w:pPr>
                  <w:r w:rsidRPr="00544C69">
                    <w:rPr>
                      <w:rFonts w:ascii="Times New Roman" w:eastAsia="Carlito" w:hAnsi="Times New Roman" w:cs="Times New Roman"/>
                      <w:sz w:val="20"/>
                      <w:szCs w:val="20"/>
                    </w:rPr>
                    <w:t>Final</w:t>
                  </w:r>
                </w:p>
              </w:tc>
            </w:tr>
          </w:tbl>
          <w:p w14:paraId="00084DD6" w14:textId="1E67CA0A" w:rsidR="005060AA" w:rsidRPr="00544C69" w:rsidRDefault="005060AA" w:rsidP="009B50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3EBF62B7" w:rsidR="007F634E" w:rsidRPr="00226CD7" w:rsidRDefault="005A39F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3C35A695" w14:textId="4F27475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5A39F8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4F3ADD2C" w:rsidR="007F634E" w:rsidRPr="00226CD7" w:rsidRDefault="005A39F8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020" w:type="dxa"/>
                </w:tcPr>
                <w:p w14:paraId="04B895A7" w14:textId="6AE06CE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5A39F8">
                    <w:rPr>
                      <w:rFonts w:ascii="Calibri" w:hAnsi="Calibri" w:cs="Calibri"/>
                      <w:sz w:val="20"/>
                      <w:szCs w:val="20"/>
                    </w:rPr>
                    <w:t>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76294D38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4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7E5DE2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 xml:space="preserve"> 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47163"/>
    <w:rsid w:val="00054823"/>
    <w:rsid w:val="00093162"/>
    <w:rsid w:val="001B14CE"/>
    <w:rsid w:val="001B4555"/>
    <w:rsid w:val="00206D7B"/>
    <w:rsid w:val="002268E6"/>
    <w:rsid w:val="00284643"/>
    <w:rsid w:val="00296B46"/>
    <w:rsid w:val="002C43F4"/>
    <w:rsid w:val="00307168"/>
    <w:rsid w:val="003404B8"/>
    <w:rsid w:val="003642A1"/>
    <w:rsid w:val="00391679"/>
    <w:rsid w:val="003C45A9"/>
    <w:rsid w:val="003D5B92"/>
    <w:rsid w:val="00401CD3"/>
    <w:rsid w:val="00416BD3"/>
    <w:rsid w:val="00423F35"/>
    <w:rsid w:val="0043309A"/>
    <w:rsid w:val="00440654"/>
    <w:rsid w:val="00465320"/>
    <w:rsid w:val="0047309E"/>
    <w:rsid w:val="0048206C"/>
    <w:rsid w:val="004C1748"/>
    <w:rsid w:val="004C48BD"/>
    <w:rsid w:val="005060AA"/>
    <w:rsid w:val="00530F43"/>
    <w:rsid w:val="00544C69"/>
    <w:rsid w:val="0054765F"/>
    <w:rsid w:val="00574951"/>
    <w:rsid w:val="00582942"/>
    <w:rsid w:val="005833E5"/>
    <w:rsid w:val="00597347"/>
    <w:rsid w:val="005A39F8"/>
    <w:rsid w:val="005B5E71"/>
    <w:rsid w:val="00630C60"/>
    <w:rsid w:val="00633965"/>
    <w:rsid w:val="006339D8"/>
    <w:rsid w:val="006454AD"/>
    <w:rsid w:val="00661E39"/>
    <w:rsid w:val="00677D29"/>
    <w:rsid w:val="00684940"/>
    <w:rsid w:val="006E1E0C"/>
    <w:rsid w:val="006F7080"/>
    <w:rsid w:val="00732FAF"/>
    <w:rsid w:val="00736CCA"/>
    <w:rsid w:val="00754870"/>
    <w:rsid w:val="00793015"/>
    <w:rsid w:val="007967B4"/>
    <w:rsid w:val="007C3723"/>
    <w:rsid w:val="007E5DE2"/>
    <w:rsid w:val="007F5803"/>
    <w:rsid w:val="007F634E"/>
    <w:rsid w:val="00801201"/>
    <w:rsid w:val="00812CCA"/>
    <w:rsid w:val="00844734"/>
    <w:rsid w:val="008572D7"/>
    <w:rsid w:val="00867237"/>
    <w:rsid w:val="00871F5E"/>
    <w:rsid w:val="008B015F"/>
    <w:rsid w:val="008B7E4A"/>
    <w:rsid w:val="008C2FEF"/>
    <w:rsid w:val="008F5B0A"/>
    <w:rsid w:val="0090161D"/>
    <w:rsid w:val="00930D25"/>
    <w:rsid w:val="009341D6"/>
    <w:rsid w:val="0095231C"/>
    <w:rsid w:val="00974855"/>
    <w:rsid w:val="009B50FD"/>
    <w:rsid w:val="00A07762"/>
    <w:rsid w:val="00A27A75"/>
    <w:rsid w:val="00AD5CD9"/>
    <w:rsid w:val="00AE2FFC"/>
    <w:rsid w:val="00AF5B8B"/>
    <w:rsid w:val="00B75D3B"/>
    <w:rsid w:val="00BA0934"/>
    <w:rsid w:val="00BC180B"/>
    <w:rsid w:val="00C57A35"/>
    <w:rsid w:val="00C63DB9"/>
    <w:rsid w:val="00CB5957"/>
    <w:rsid w:val="00CC3B7A"/>
    <w:rsid w:val="00CC7DF4"/>
    <w:rsid w:val="00D26E72"/>
    <w:rsid w:val="00D32D8D"/>
    <w:rsid w:val="00DB0918"/>
    <w:rsid w:val="00DC07A8"/>
    <w:rsid w:val="00DD6DCD"/>
    <w:rsid w:val="00DF0DA0"/>
    <w:rsid w:val="00E63D16"/>
    <w:rsid w:val="00EA0355"/>
    <w:rsid w:val="00EA2E4A"/>
    <w:rsid w:val="00EB0594"/>
    <w:rsid w:val="00EC1DD9"/>
    <w:rsid w:val="00EE3856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VarsaylanParagrafYazTipi"/>
    <w:rsid w:val="003C45A9"/>
  </w:style>
  <w:style w:type="character" w:styleId="Gl">
    <w:name w:val="Strong"/>
    <w:basedOn w:val="VarsaylanParagrafYazTipi"/>
    <w:uiPriority w:val="22"/>
    <w:qFormat/>
    <w:rsid w:val="005A3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3</cp:revision>
  <dcterms:created xsi:type="dcterms:W3CDTF">2025-11-06T05:39:00Z</dcterms:created>
  <dcterms:modified xsi:type="dcterms:W3CDTF">2025-11-13T13:30:00Z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