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99F03B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D671D">
              <w:rPr>
                <w:b/>
                <w:sz w:val="20"/>
                <w:szCs w:val="20"/>
                <w:lang w:val="en-US"/>
              </w:rPr>
              <w:t>GIDA TEKNOLOJI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B60B07E" w:rsidR="00867237" w:rsidRPr="00A07762" w:rsidRDefault="00707B38" w:rsidP="00423F35">
            <w:pPr>
              <w:pStyle w:val="TableParagraph"/>
              <w:ind w:left="62" w:right="47"/>
              <w:jc w:val="center"/>
              <w:rPr>
                <w:sz w:val="20"/>
              </w:rPr>
            </w:pPr>
            <w:r w:rsidRPr="00707B38">
              <w:rPr>
                <w:sz w:val="20"/>
              </w:rPr>
              <w:t>GTE125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DEE8863" w:rsidR="00867237" w:rsidRPr="00A07762" w:rsidRDefault="00707B38" w:rsidP="00423F35">
            <w:pPr>
              <w:pStyle w:val="TableParagraph"/>
              <w:ind w:left="14"/>
              <w:jc w:val="center"/>
              <w:rPr>
                <w:sz w:val="20"/>
              </w:rPr>
            </w:pPr>
            <w:r w:rsidRPr="00707B38">
              <w:rPr>
                <w:sz w:val="20"/>
              </w:rPr>
              <w:t>GIDA ENDUSTRISINDE MESLEKI INGILIZCE</w:t>
            </w: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C9C7DD7" w:rsidR="00867237" w:rsidRPr="00A07762" w:rsidRDefault="00FF756C"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D32CCBC" w:rsidR="00867237" w:rsidRPr="00A07762" w:rsidRDefault="00FF756C" w:rsidP="00423F35">
            <w:pPr>
              <w:pStyle w:val="TableParagraph"/>
              <w:ind w:left="14"/>
              <w:jc w:val="center"/>
              <w:rPr>
                <w:sz w:val="20"/>
              </w:rPr>
            </w:pPr>
            <w:r>
              <w:rPr>
                <w:sz w:val="20"/>
              </w:rPr>
              <w:t>-</w:t>
            </w:r>
          </w:p>
        </w:tc>
        <w:tc>
          <w:tcPr>
            <w:tcW w:w="1710" w:type="dxa"/>
            <w:vAlign w:val="center"/>
          </w:tcPr>
          <w:p w14:paraId="6E69D48B" w14:textId="4EFA238E" w:rsidR="00867237" w:rsidRPr="00A07762" w:rsidRDefault="00FF756C" w:rsidP="00423F35">
            <w:pPr>
              <w:pStyle w:val="TableParagraph"/>
              <w:jc w:val="center"/>
              <w:rPr>
                <w:sz w:val="20"/>
              </w:rPr>
            </w:pPr>
            <w:r>
              <w:rPr>
                <w:sz w:val="20"/>
              </w:rPr>
              <w:t>15.09.2025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C8A1957" w:rsidR="000441DB" w:rsidRPr="00EA0355" w:rsidRDefault="00867237" w:rsidP="009B50FD">
            <w:pPr>
              <w:pStyle w:val="TableParagraph"/>
              <w:jc w:val="both"/>
              <w:rPr>
                <w:sz w:val="20"/>
              </w:rPr>
            </w:pPr>
            <w:r>
              <w:rPr>
                <w:sz w:val="20"/>
              </w:rPr>
              <w:t xml:space="preserve"> </w:t>
            </w:r>
            <w:r w:rsidR="00926623" w:rsidRPr="00926623">
              <w:rPr>
                <w:sz w:val="20"/>
              </w:rPr>
              <w:t>Öğr. Gör. Dr. ZEYNEP HAYIRLI ATAY</w:t>
            </w:r>
            <w:r w:rsidR="0012180E">
              <w:t xml:space="preserve"> / </w:t>
            </w:r>
            <w:r w:rsidR="0012180E" w:rsidRPr="0012180E">
              <w:rPr>
                <w:sz w:val="20"/>
              </w:rPr>
              <w:t>z.hayirli.atay@aybu.edu.tr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C254D97" w:rsidR="00867237" w:rsidRPr="00A07762" w:rsidRDefault="00867237" w:rsidP="00867237">
            <w:pPr>
              <w:pStyle w:val="TableParagraph"/>
              <w:jc w:val="both"/>
              <w:rPr>
                <w:b/>
                <w:bCs/>
                <w:sz w:val="20"/>
              </w:rPr>
            </w:pPr>
            <w:r w:rsidRPr="00A07762">
              <w:rPr>
                <w:b/>
                <w:bCs/>
                <w:sz w:val="20"/>
              </w:rPr>
              <w:t xml:space="preserve">  </w:t>
            </w:r>
            <w:r w:rsidR="00232462">
              <w:rPr>
                <w:sz w:val="20"/>
              </w:rPr>
              <w:t>Cuma gunu 10.00-12.00 arasi D1</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485BDA3" w:rsidR="00630C60" w:rsidRPr="00A07762" w:rsidRDefault="00707B38" w:rsidP="009B50FD">
            <w:pPr>
              <w:pStyle w:val="TableParagraph"/>
              <w:spacing w:before="54"/>
              <w:jc w:val="both"/>
              <w:rPr>
                <w:sz w:val="20"/>
              </w:rPr>
            </w:pPr>
            <w:r w:rsidRPr="00707B38">
              <w:rPr>
                <w:sz w:val="20"/>
              </w:rPr>
              <w:t>Gıda endüstrisinde kullanılan üretim metotlardı analiz yöntemleri, rapor yazım ve resmi yazışma ve toplantılarda gerek olabilecek terimlerin doğru kullanılmasında spesifik İngilizce kullanımları gerekmektedir. Ders kapsamında gıda teknolojisin ürün yetiştirmeden müşteri memnuniyetine tüm süreçleriyle yaygın olarak kullanılan terminolojik İngilizce öğretilecektir.Öğrencilerin sektörde veya kamuda sık karşılaştıkları terminolojik İngilizce eksikliğinin giderilmesinde, günce</w:t>
            </w:r>
            <w:r>
              <w:rPr>
                <w:sz w:val="20"/>
              </w:rPr>
              <w:t>l</w:t>
            </w:r>
            <w:r w:rsidRPr="00707B38">
              <w:rPr>
                <w:sz w:val="20"/>
              </w:rPr>
              <w:t xml:space="preserve"> yayınları ve gelişmeleri takip etmede katkıda bulunulacaktır.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6142768" w14:textId="77777777" w:rsidR="00871F5E" w:rsidRDefault="00232462" w:rsidP="009B50FD">
            <w:pPr>
              <w:pStyle w:val="TableParagraph"/>
              <w:spacing w:before="140"/>
              <w:jc w:val="both"/>
              <w:rPr>
                <w:iCs/>
                <w:sz w:val="20"/>
              </w:rPr>
            </w:pPr>
            <w:r w:rsidRPr="00232462">
              <w:rPr>
                <w:iCs/>
                <w:sz w:val="20"/>
              </w:rPr>
              <w:t>Gıda endüstrisinde</w:t>
            </w:r>
            <w:r>
              <w:rPr>
                <w:iCs/>
                <w:sz w:val="20"/>
              </w:rPr>
              <w:t xml:space="preserve"> mesleki ingilizce- Dr. HATICE PEKMEZ</w:t>
            </w:r>
          </w:p>
          <w:p w14:paraId="6093A56F" w14:textId="1DA65B54" w:rsidR="00232462" w:rsidRPr="00423F35" w:rsidRDefault="00232462" w:rsidP="00232462">
            <w:pPr>
              <w:pStyle w:val="TableParagraph"/>
              <w:spacing w:before="140"/>
              <w:jc w:val="both"/>
              <w:rPr>
                <w:iCs/>
                <w:sz w:val="20"/>
              </w:rPr>
            </w:pPr>
            <w:r w:rsidRPr="00232462">
              <w:rPr>
                <w:iCs/>
                <w:sz w:val="20"/>
              </w:rPr>
              <w:t>Properties of food and principles</w:t>
            </w:r>
            <w:r>
              <w:rPr>
                <w:iCs/>
                <w:sz w:val="20"/>
              </w:rPr>
              <w:t xml:space="preserve"> </w:t>
            </w:r>
            <w:r w:rsidRPr="00232462">
              <w:rPr>
                <w:iCs/>
                <w:sz w:val="20"/>
              </w:rPr>
              <w:t>of processing</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4DD6092" w:rsidR="00630C60" w:rsidRPr="00EA0355" w:rsidRDefault="00232462" w:rsidP="009B50FD">
            <w:pPr>
              <w:pStyle w:val="TableParagraph"/>
              <w:spacing w:before="159"/>
              <w:ind w:left="110"/>
              <w:jc w:val="both"/>
              <w:rPr>
                <w:sz w:val="20"/>
              </w:rPr>
            </w:pPr>
            <w:r>
              <w:rPr>
                <w:sz w:val="20"/>
              </w:rPr>
              <w:t xml:space="preserve">Ev odevi, </w:t>
            </w:r>
            <w:r w:rsidR="00ED671D">
              <w:rPr>
                <w:sz w:val="20"/>
              </w:rPr>
              <w:t xml:space="preserve">powerpoint sunumu ve </w:t>
            </w:r>
            <w:r>
              <w:rPr>
                <w:sz w:val="20"/>
              </w:rPr>
              <w:t>birlikte ingilizce videolarin cevirisinin yapilmasi seklinde isleniyor.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eGrid"/>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240EE88" w:rsidR="003D5B92" w:rsidRDefault="00232462" w:rsidP="00232462">
                  <w:pPr>
                    <w:jc w:val="both"/>
                  </w:pPr>
                  <w:r>
                    <w:t>Gıda teknolojisi alanında öğrenim gören öğrencilerin güncel bilgi ve teknolojileri daha kolay takip edebilmesini, mesleği ile ilgili fikir geliştirmesini anlamayı sağlar.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1234B5D4" w:rsidR="003D5B92" w:rsidRDefault="00232462" w:rsidP="00232462">
                  <w:pPr>
                    <w:jc w:val="both"/>
                  </w:pPr>
                  <w:r>
                    <w:t>Öğrendiği terminolojik İngilizce ile Çeşitli gıda ürünlerinin işlenmesinde güncel gelişmeleri takip ederek mesleğinin gelişimine daha efektif katkı sağlar.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77FC552E" w:rsidR="003D5B92" w:rsidRDefault="00232462" w:rsidP="00232462">
                  <w:pPr>
                    <w:jc w:val="both"/>
                  </w:pPr>
                  <w:r>
                    <w:t>Proje ,rapor, teknik bildiri gibi resmi yazışma yada sunumlarda gıda teknolojisinde yaygın olarak kullanılan terimlerin İngilizcesini öğrenir, mesleki gelişimine katkıda bulunur.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CFB3B73" w:rsidR="00AE2FFC" w:rsidRDefault="00232462" w:rsidP="00232462">
                  <w:pPr>
                    <w:jc w:val="both"/>
                  </w:pPr>
                  <w:r>
                    <w:t>Mesleğini global ölçekte takip ederek yeni ürünler geliştirmek konusunda bilgi sahibi olur.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61E6EB7A" w:rsidR="00AE2FFC" w:rsidRDefault="00232462" w:rsidP="00232462">
                  <w:pPr>
                    <w:jc w:val="both"/>
                  </w:pPr>
                  <w:r>
                    <w:t>Gıda endüstrisinde ihtiyaç duyulan terminolojik İngilizceye sahip olur.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1CD10E76" w:rsidR="00AE2FFC" w:rsidRDefault="00232462" w:rsidP="00232462">
                  <w:pPr>
                    <w:jc w:val="both"/>
                  </w:pPr>
                  <w:r>
                    <w:t xml:space="preserve">Yeni gelişen biyoteknolojik yöntemleri takip edebilir. </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5E46911C" w:rsidR="00AE2FFC" w:rsidRDefault="00ED671D" w:rsidP="003D5B92">
                  <w:pPr>
                    <w:jc w:val="both"/>
                  </w:pPr>
                  <w:r w:rsidRPr="00ED671D">
                    <w:t>Gıda sanayinin tüm aşamalarında global olarak yaklaşarak mesleğini icra eder</w:t>
                  </w:r>
                  <w:r>
                    <w:t>.</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D671D">
        <w:trPr>
          <w:trHeight w:val="3258"/>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eGrid"/>
              <w:tblW w:w="9077" w:type="dxa"/>
              <w:tblLayout w:type="fixed"/>
              <w:tblLook w:val="04A0" w:firstRow="1" w:lastRow="0" w:firstColumn="1" w:lastColumn="0" w:noHBand="0" w:noVBand="1"/>
            </w:tblPr>
            <w:tblGrid>
              <w:gridCol w:w="1115"/>
              <w:gridCol w:w="7962"/>
            </w:tblGrid>
            <w:tr w:rsidR="00ED671D" w14:paraId="3A073A0B" w14:textId="77777777" w:rsidTr="00ED671D">
              <w:trPr>
                <w:trHeight w:val="288"/>
              </w:trPr>
              <w:tc>
                <w:tcPr>
                  <w:tcW w:w="1115" w:type="dxa"/>
                </w:tcPr>
                <w:p w14:paraId="55034C85" w14:textId="065D8C1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7B75DD4" w14:textId="77777777" w:rsidR="00ED671D" w:rsidRPr="00FC6B89" w:rsidRDefault="00ED671D" w:rsidP="00ED671D">
                  <w:pPr>
                    <w:adjustRightInd w:val="0"/>
                    <w:rPr>
                      <w:rFonts w:ascii="Times New Roman" w:hAnsi="Times New Roman"/>
                      <w:sz w:val="24"/>
                      <w:szCs w:val="24"/>
                    </w:rPr>
                  </w:pPr>
                  <w:r w:rsidRPr="00FC6B89">
                    <w:rPr>
                      <w:rFonts w:ascii="Times New Roman" w:hAnsi="Times New Roman"/>
                      <w:sz w:val="24"/>
                      <w:szCs w:val="24"/>
                    </w:rPr>
                    <w:t>Dersin amacı, içeriği ve değerlendirme yöntemlerini açıklar.</w:t>
                  </w:r>
                </w:p>
                <w:p w14:paraId="7A9B7C94" w14:textId="50978EBE" w:rsidR="00ED671D" w:rsidRDefault="00ED671D" w:rsidP="00ED671D">
                  <w:pPr>
                    <w:jc w:val="both"/>
                  </w:pPr>
                  <w:r w:rsidRPr="00FC6B89">
                    <w:rPr>
                      <w:rFonts w:ascii="Times New Roman" w:hAnsi="Times New Roman"/>
                      <w:sz w:val="24"/>
                      <w:szCs w:val="24"/>
                    </w:rPr>
                    <w:t>Teknik İngilizcenin gıda bilimi ve teknolojisindeki önemini kavrar</w:t>
                  </w:r>
                </w:p>
              </w:tc>
            </w:tr>
            <w:tr w:rsidR="00ED671D" w14:paraId="084F6DA6" w14:textId="77777777" w:rsidTr="00ED671D">
              <w:trPr>
                <w:trHeight w:val="276"/>
              </w:trPr>
              <w:tc>
                <w:tcPr>
                  <w:tcW w:w="1115" w:type="dxa"/>
                </w:tcPr>
                <w:p w14:paraId="424A90A3"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614BEB42" w:rsidR="00ED671D" w:rsidRDefault="00ED671D" w:rsidP="00ED671D">
                  <w:pPr>
                    <w:jc w:val="both"/>
                  </w:pPr>
                  <w:r w:rsidRPr="00713A24">
                    <w:rPr>
                      <w:rFonts w:ascii="Times New Roman" w:hAnsi="Times New Roman"/>
                      <w:sz w:val="24"/>
                      <w:szCs w:val="24"/>
                    </w:rPr>
                    <w:t>Laboratuvar cam malzemelerini ve ekipmanlarını İngilizce adlarıyla tanır.</w:t>
                  </w:r>
                  <w:r>
                    <w:rPr>
                      <w:rFonts w:ascii="Times New Roman" w:hAnsi="Times New Roman"/>
                      <w:sz w:val="24"/>
                      <w:szCs w:val="24"/>
                    </w:rPr>
                    <w:t xml:space="preserve"> </w:t>
                  </w:r>
                  <w:r w:rsidRPr="00713A24">
                    <w:rPr>
                      <w:rFonts w:ascii="Times New Roman" w:hAnsi="Times New Roman"/>
                      <w:sz w:val="24"/>
                      <w:szCs w:val="24"/>
                    </w:rPr>
                    <w:t>Hangi ekipmanın hangi amaçla kullanıldığını açıklar.</w:t>
                  </w:r>
                </w:p>
              </w:tc>
            </w:tr>
            <w:tr w:rsidR="00ED671D" w14:paraId="6E8DF19E" w14:textId="77777777" w:rsidTr="00ED671D">
              <w:trPr>
                <w:trHeight w:val="288"/>
              </w:trPr>
              <w:tc>
                <w:tcPr>
                  <w:tcW w:w="1115" w:type="dxa"/>
                </w:tcPr>
                <w:p w14:paraId="6A2E4189"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388D33D2" w:rsidR="00ED671D" w:rsidRDefault="00ED671D" w:rsidP="00ED671D">
                  <w:pPr>
                    <w:jc w:val="both"/>
                  </w:pPr>
                  <w:r w:rsidRPr="009A64DC">
                    <w:rPr>
                      <w:rFonts w:ascii="Times New Roman" w:hAnsi="Times New Roman"/>
                      <w:sz w:val="24"/>
                      <w:szCs w:val="24"/>
                    </w:rPr>
                    <w:t>Temel laboratuvar cihazlarını İngilizce karşılıklarıyla ifade eder.Gıda analizlerinde kullanılan cihazların işlevlerini açıklar.</w:t>
                  </w:r>
                </w:p>
              </w:tc>
            </w:tr>
            <w:tr w:rsidR="00ED671D" w14:paraId="21978F1E" w14:textId="77777777" w:rsidTr="00ED671D">
              <w:trPr>
                <w:trHeight w:val="276"/>
              </w:trPr>
              <w:tc>
                <w:tcPr>
                  <w:tcW w:w="1115" w:type="dxa"/>
                </w:tcPr>
                <w:p w14:paraId="567B23AC"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D145F44" w14:textId="1C09C7E6" w:rsidR="00ED671D" w:rsidRDefault="00ED671D" w:rsidP="00ED671D">
                  <w:pPr>
                    <w:jc w:val="both"/>
                  </w:pPr>
                  <w:r w:rsidRPr="009A64DC">
                    <w:rPr>
                      <w:rFonts w:ascii="Times New Roman" w:hAnsi="Times New Roman"/>
                      <w:sz w:val="24"/>
                      <w:szCs w:val="24"/>
                    </w:rPr>
                    <w:t>Laboratuvarda güvenlik kurallarını İngilizce olarak açıklar.Kimyasal tehlike sembollerini tanır ve doğru güvenlik önlemlerini uygular.</w:t>
                  </w:r>
                </w:p>
              </w:tc>
            </w:tr>
            <w:tr w:rsidR="00ED671D" w14:paraId="578B2B92" w14:textId="77777777" w:rsidTr="00ED671D">
              <w:trPr>
                <w:trHeight w:val="288"/>
              </w:trPr>
              <w:tc>
                <w:tcPr>
                  <w:tcW w:w="1115" w:type="dxa"/>
                </w:tcPr>
                <w:p w14:paraId="4E5A3C74"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3E467668" w:rsidR="00ED671D" w:rsidRDefault="00ED671D" w:rsidP="00ED671D">
                  <w:pPr>
                    <w:jc w:val="both"/>
                  </w:pPr>
                  <w:r w:rsidRPr="00CE335B">
                    <w:rPr>
                      <w:rFonts w:ascii="Times New Roman" w:hAnsi="Times New Roman"/>
                      <w:sz w:val="24"/>
                      <w:szCs w:val="24"/>
                    </w:rPr>
                    <w:t>Fiziksel, kimyasal, mikrobiyolojik ve mineral analiz türlerini İngilizce tanımlar.</w:t>
                  </w:r>
                  <w:r>
                    <w:rPr>
                      <w:rFonts w:ascii="Times New Roman" w:hAnsi="Times New Roman"/>
                      <w:sz w:val="24"/>
                      <w:szCs w:val="24"/>
                    </w:rPr>
                    <w:t xml:space="preserve"> </w:t>
                  </w:r>
                  <w:r w:rsidRPr="00CE335B">
                    <w:rPr>
                      <w:rFonts w:ascii="Times New Roman" w:hAnsi="Times New Roman"/>
                      <w:sz w:val="24"/>
                      <w:szCs w:val="24"/>
                    </w:rPr>
                    <w:t>Her analiz türünün temel yöntemlerini örneklerle açıklar</w:t>
                  </w:r>
                </w:p>
              </w:tc>
            </w:tr>
            <w:tr w:rsidR="00ED671D" w14:paraId="1FC64131" w14:textId="77777777" w:rsidTr="00ED671D">
              <w:trPr>
                <w:trHeight w:val="288"/>
              </w:trPr>
              <w:tc>
                <w:tcPr>
                  <w:tcW w:w="1115" w:type="dxa"/>
                </w:tcPr>
                <w:p w14:paraId="0425991D"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16F8ECE" w14:textId="303941EF" w:rsidR="00ED671D" w:rsidRDefault="00ED671D" w:rsidP="00ED671D">
                  <w:pPr>
                    <w:jc w:val="both"/>
                  </w:pPr>
                  <w:r w:rsidRPr="00CE335B">
                    <w:rPr>
                      <w:rFonts w:ascii="Times New Roman" w:hAnsi="Times New Roman"/>
                      <w:sz w:val="24"/>
                      <w:szCs w:val="24"/>
                    </w:rPr>
                    <w:t>Bilimsel raporun bölümlerini İngilizce olarak sıralar.</w:t>
                  </w:r>
                  <w:r>
                    <w:rPr>
                      <w:rFonts w:ascii="Times New Roman" w:hAnsi="Times New Roman"/>
                      <w:sz w:val="24"/>
                      <w:szCs w:val="24"/>
                    </w:rPr>
                    <w:t xml:space="preserve"> </w:t>
                  </w:r>
                  <w:r w:rsidRPr="00CE335B">
                    <w:rPr>
                      <w:rFonts w:ascii="Times New Roman" w:hAnsi="Times New Roman"/>
                      <w:sz w:val="24"/>
                      <w:szCs w:val="24"/>
                    </w:rPr>
                    <w:t>Deney raporlarını akademik yazım kurallarına uygun şekilde hazırlar.</w:t>
                  </w:r>
                </w:p>
              </w:tc>
            </w:tr>
            <w:tr w:rsidR="00ED671D" w14:paraId="7348118E" w14:textId="77777777" w:rsidTr="00ED671D">
              <w:trPr>
                <w:trHeight w:val="288"/>
              </w:trPr>
              <w:tc>
                <w:tcPr>
                  <w:tcW w:w="1115" w:type="dxa"/>
                </w:tcPr>
                <w:p w14:paraId="67F7A39D"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224CB1A7" w14:textId="1FA3329C" w:rsidR="00ED671D" w:rsidRDefault="00ED671D" w:rsidP="00ED671D">
                  <w:pPr>
                    <w:jc w:val="both"/>
                  </w:pPr>
                  <w:r w:rsidRPr="00517F49">
                    <w:rPr>
                      <w:rFonts w:ascii="Times New Roman" w:hAnsi="Times New Roman"/>
                      <w:sz w:val="24"/>
                      <w:szCs w:val="24"/>
                    </w:rPr>
                    <w:t>Genel, fiziksel, kimyasal, mikrobiyolojik ve istatistiksel deney terimlerini İngilizce ifade eder.</w:t>
                  </w:r>
                  <w:r>
                    <w:rPr>
                      <w:rFonts w:ascii="Times New Roman" w:hAnsi="Times New Roman"/>
                      <w:sz w:val="24"/>
                      <w:szCs w:val="24"/>
                    </w:rPr>
                    <w:t xml:space="preserve"> </w:t>
                  </w:r>
                  <w:r w:rsidRPr="00517F49">
                    <w:rPr>
                      <w:rFonts w:ascii="Times New Roman" w:hAnsi="Times New Roman"/>
                      <w:sz w:val="24"/>
                      <w:szCs w:val="24"/>
                    </w:rPr>
                    <w:t>Terminolojik İngilizceyi laboratuvar uygulamalarında kullanır.</w:t>
                  </w:r>
                </w:p>
              </w:tc>
            </w:tr>
            <w:tr w:rsidR="00ED671D" w14:paraId="6868CC01" w14:textId="77777777" w:rsidTr="00ED671D">
              <w:trPr>
                <w:trHeight w:val="288"/>
              </w:trPr>
              <w:tc>
                <w:tcPr>
                  <w:tcW w:w="1115" w:type="dxa"/>
                </w:tcPr>
                <w:p w14:paraId="0572887C"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52D95AC5" w:rsidR="00ED671D" w:rsidRDefault="00ED671D" w:rsidP="00ED671D">
                  <w:pPr>
                    <w:jc w:val="both"/>
                  </w:pPr>
                  <w:r w:rsidRPr="00ED671D">
                    <w:rPr>
                      <w:rFonts w:ascii="Times New Roman" w:hAnsi="Times New Roman"/>
                      <w:sz w:val="24"/>
                      <w:szCs w:val="24"/>
                      <w:shd w:val="clear" w:color="auto" w:fill="FFFFFF" w:themeFill="background1"/>
                    </w:rPr>
                    <w:t>Hayvansal ve bitkisel gıdaların İngilizce adlarını öğrenir. Bakliyat, kuruyemiş ve</w:t>
                  </w:r>
                  <w:r w:rsidRPr="008834E3">
                    <w:rPr>
                      <w:rFonts w:ascii="Times New Roman" w:hAnsi="Times New Roman"/>
                      <w:sz w:val="24"/>
                      <w:szCs w:val="24"/>
                    </w:rPr>
                    <w:t xml:space="preserve"> </w:t>
                  </w:r>
                  <w:r w:rsidRPr="008834E3">
                    <w:rPr>
                      <w:rFonts w:ascii="Times New Roman" w:hAnsi="Times New Roman"/>
                      <w:sz w:val="24"/>
                      <w:szCs w:val="24"/>
                    </w:rPr>
                    <w:lastRenderedPageBreak/>
                    <w:t xml:space="preserve">atıştırmalık gıdaları </w:t>
                  </w:r>
                  <w:r>
                    <w:rPr>
                      <w:rFonts w:ascii="Times New Roman" w:hAnsi="Times New Roman"/>
                      <w:sz w:val="24"/>
                      <w:szCs w:val="24"/>
                    </w:rPr>
                    <w:t>i</w:t>
                  </w:r>
                  <w:r w:rsidRPr="008834E3">
                    <w:rPr>
                      <w:rFonts w:ascii="Times New Roman" w:hAnsi="Times New Roman"/>
                      <w:sz w:val="24"/>
                      <w:szCs w:val="24"/>
                    </w:rPr>
                    <w:t>ngilizce sınıflandırır.</w:t>
                  </w:r>
                </w:p>
              </w:tc>
            </w:tr>
            <w:tr w:rsidR="00ED671D" w14:paraId="0F426276" w14:textId="77777777" w:rsidTr="00ED671D">
              <w:trPr>
                <w:trHeight w:val="288"/>
              </w:trPr>
              <w:tc>
                <w:tcPr>
                  <w:tcW w:w="1115" w:type="dxa"/>
                </w:tcPr>
                <w:p w14:paraId="461BB361"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777C1812" w:rsidR="00ED671D" w:rsidRDefault="00ED671D" w:rsidP="00ED671D">
                  <w:pPr>
                    <w:jc w:val="both"/>
                  </w:pPr>
                  <w:r w:rsidRPr="00334804">
                    <w:rPr>
                      <w:rFonts w:ascii="Times New Roman" w:hAnsi="Times New Roman"/>
                      <w:sz w:val="24"/>
                      <w:szCs w:val="24"/>
                    </w:rPr>
                    <w:t>1–8. haftanın tüm konularını kapsar.</w:t>
                  </w:r>
                </w:p>
              </w:tc>
            </w:tr>
            <w:tr w:rsidR="00ED671D" w14:paraId="17E5CDDA" w14:textId="77777777" w:rsidTr="00ED671D">
              <w:trPr>
                <w:trHeight w:val="288"/>
              </w:trPr>
              <w:tc>
                <w:tcPr>
                  <w:tcW w:w="1115" w:type="dxa"/>
                </w:tcPr>
                <w:p w14:paraId="60C100BF" w14:textId="77777777" w:rsidR="00ED671D" w:rsidRDefault="00ED671D" w:rsidP="00ED671D">
                  <w:pPr>
                    <w:jc w:val="both"/>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6EB468F1" w:rsidR="00ED671D" w:rsidRDefault="00ED671D" w:rsidP="00ED671D">
                  <w:pPr>
                    <w:jc w:val="both"/>
                  </w:pPr>
                  <w:r w:rsidRPr="00164D4A">
                    <w:rPr>
                      <w:rFonts w:ascii="Times New Roman" w:hAnsi="Times New Roman"/>
                      <w:sz w:val="24"/>
                      <w:szCs w:val="24"/>
                    </w:rPr>
                    <w:t>Gıda üretim sürecinde kullanılan temel işlemleri İngilizce olarak açıklar.</w:t>
                  </w:r>
                  <w:r>
                    <w:rPr>
                      <w:rFonts w:ascii="Times New Roman" w:hAnsi="Times New Roman"/>
                      <w:sz w:val="24"/>
                      <w:szCs w:val="24"/>
                    </w:rPr>
                    <w:t xml:space="preserve"> </w:t>
                  </w:r>
                  <w:r w:rsidRPr="00164D4A">
                    <w:rPr>
                      <w:rFonts w:ascii="Times New Roman" w:hAnsi="Times New Roman"/>
                      <w:sz w:val="24"/>
                      <w:szCs w:val="24"/>
                    </w:rPr>
                    <w:t>Üretim akış şemalarını İngilizce ifade eder.</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ED671D" w:rsidRPr="00743708" w14:paraId="74D38634" w14:textId="71D06F33" w:rsidTr="00ED671D">
              <w:trPr>
                <w:trHeight w:val="611"/>
              </w:trPr>
              <w:tc>
                <w:tcPr>
                  <w:tcW w:w="1115" w:type="dxa"/>
                  <w:shd w:val="clear" w:color="auto" w:fill="FFFFFF" w:themeFill="background1"/>
                  <w:tcMar>
                    <w:top w:w="0" w:type="dxa"/>
                    <w:left w:w="108" w:type="dxa"/>
                    <w:bottom w:w="0" w:type="dxa"/>
                    <w:right w:w="108" w:type="dxa"/>
                  </w:tcMar>
                </w:tcPr>
                <w:p w14:paraId="7775949F" w14:textId="77777777" w:rsidR="00ED671D" w:rsidRPr="00DC2B63" w:rsidRDefault="00ED671D" w:rsidP="00ED671D">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6446F089" w14:textId="10869F19" w:rsidR="00ED671D" w:rsidRPr="00743708" w:rsidRDefault="00ED671D" w:rsidP="00ED671D">
                  <w:pPr>
                    <w:rPr>
                      <w:rFonts w:ascii="Times New Roman" w:eastAsia="Times New Roman" w:hAnsi="Times New Roman" w:cs="Times New Roman"/>
                      <w:kern w:val="3"/>
                      <w:sz w:val="24"/>
                      <w:szCs w:val="24"/>
                      <w:lang w:eastAsia="tr-TR"/>
                    </w:rPr>
                  </w:pPr>
                  <w:r w:rsidRPr="00DC2B63">
                    <w:rPr>
                      <w:rFonts w:ascii="Times New Roman" w:hAnsi="Times New Roman"/>
                      <w:sz w:val="24"/>
                      <w:szCs w:val="24"/>
                    </w:rPr>
                    <w:t>Gıda etiketlerinde yer alan temel bilgileri İngilizce tanımlar.Etiket bilgisinin tüketici açısından önemini tartışır.</w:t>
                  </w:r>
                </w:p>
              </w:tc>
            </w:tr>
            <w:tr w:rsidR="00ED671D" w:rsidRPr="00743708" w14:paraId="6FCC5824" w14:textId="0D5E617B" w:rsidTr="00ED671D">
              <w:trPr>
                <w:trHeight w:val="611"/>
              </w:trPr>
              <w:tc>
                <w:tcPr>
                  <w:tcW w:w="1115" w:type="dxa"/>
                  <w:shd w:val="clear" w:color="auto" w:fill="FFFFFF" w:themeFill="background1"/>
                  <w:tcMar>
                    <w:top w:w="0" w:type="dxa"/>
                    <w:left w:w="108" w:type="dxa"/>
                    <w:bottom w:w="0" w:type="dxa"/>
                    <w:right w:w="108" w:type="dxa"/>
                  </w:tcMar>
                </w:tcPr>
                <w:p w14:paraId="61E380AD" w14:textId="77777777" w:rsidR="00ED671D" w:rsidRPr="00DC2B63" w:rsidRDefault="00ED671D" w:rsidP="00ED671D">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8CE5DA8" w14:textId="1FEBFC28" w:rsidR="00ED671D" w:rsidRPr="00743708" w:rsidRDefault="00ED671D" w:rsidP="00ED671D">
                  <w:pPr>
                    <w:rPr>
                      <w:rFonts w:ascii="Times New Roman" w:eastAsia="Times New Roman" w:hAnsi="Times New Roman" w:cs="Times New Roman"/>
                      <w:kern w:val="3"/>
                      <w:sz w:val="24"/>
                      <w:szCs w:val="24"/>
                      <w:lang w:eastAsia="tr-TR"/>
                    </w:rPr>
                  </w:pPr>
                  <w:r w:rsidRPr="00DC2B63">
                    <w:rPr>
                      <w:rFonts w:ascii="Times New Roman" w:hAnsi="Times New Roman"/>
                      <w:sz w:val="24"/>
                      <w:szCs w:val="24"/>
                    </w:rPr>
                    <w:t xml:space="preserve">Gıda endüstrisinde kullanılan kimyasal ve fiziksel kalite terimlerini </w:t>
                  </w:r>
                  <w:r>
                    <w:rPr>
                      <w:rFonts w:ascii="Times New Roman" w:hAnsi="Times New Roman"/>
                      <w:sz w:val="24"/>
                      <w:szCs w:val="24"/>
                    </w:rPr>
                    <w:t>i</w:t>
                  </w:r>
                  <w:r w:rsidRPr="00DC2B63">
                    <w:rPr>
                      <w:rFonts w:ascii="Times New Roman" w:hAnsi="Times New Roman"/>
                      <w:sz w:val="24"/>
                      <w:szCs w:val="24"/>
                    </w:rPr>
                    <w:t>ngilizce tanımlar.</w:t>
                  </w:r>
                  <w:r>
                    <w:rPr>
                      <w:rFonts w:ascii="Times New Roman" w:hAnsi="Times New Roman"/>
                      <w:sz w:val="24"/>
                      <w:szCs w:val="24"/>
                    </w:rPr>
                    <w:t xml:space="preserve"> </w:t>
                  </w:r>
                  <w:r w:rsidRPr="00DC2B63">
                    <w:rPr>
                      <w:rFonts w:ascii="Times New Roman" w:hAnsi="Times New Roman"/>
                      <w:sz w:val="24"/>
                      <w:szCs w:val="24"/>
                    </w:rPr>
                    <w:t xml:space="preserve">Kalite kriterlerini </w:t>
                  </w:r>
                  <w:r>
                    <w:rPr>
                      <w:rFonts w:ascii="Times New Roman" w:hAnsi="Times New Roman"/>
                      <w:sz w:val="24"/>
                      <w:szCs w:val="24"/>
                    </w:rPr>
                    <w:t>i</w:t>
                  </w:r>
                  <w:r w:rsidRPr="00DC2B63">
                    <w:rPr>
                      <w:rFonts w:ascii="Times New Roman" w:hAnsi="Times New Roman"/>
                      <w:sz w:val="24"/>
                      <w:szCs w:val="24"/>
                    </w:rPr>
                    <w:t>ngilizce olarak açıklayabilir.</w:t>
                  </w:r>
                </w:p>
              </w:tc>
            </w:tr>
            <w:tr w:rsidR="00ED671D" w:rsidRPr="00743708" w14:paraId="72B57E92" w14:textId="37C5903D" w:rsidTr="00ED671D">
              <w:trPr>
                <w:trHeight w:val="400"/>
              </w:trPr>
              <w:tc>
                <w:tcPr>
                  <w:tcW w:w="1115" w:type="dxa"/>
                  <w:shd w:val="clear" w:color="auto" w:fill="FFFFFF" w:themeFill="background1"/>
                  <w:tcMar>
                    <w:top w:w="0" w:type="dxa"/>
                    <w:left w:w="108" w:type="dxa"/>
                    <w:bottom w:w="0" w:type="dxa"/>
                    <w:right w:w="108" w:type="dxa"/>
                  </w:tcMar>
                </w:tcPr>
                <w:p w14:paraId="05679B17" w14:textId="77777777" w:rsidR="00ED671D" w:rsidRPr="00FD5F0B" w:rsidRDefault="00ED671D" w:rsidP="00ED671D">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313B4EE6" w14:textId="4B4EA61F" w:rsidR="00ED671D" w:rsidRPr="00743708" w:rsidRDefault="00ED671D" w:rsidP="00ED671D">
                  <w:pPr>
                    <w:rPr>
                      <w:rFonts w:ascii="Times New Roman" w:eastAsia="Times New Roman" w:hAnsi="Times New Roman" w:cs="Times New Roman"/>
                      <w:kern w:val="3"/>
                      <w:sz w:val="24"/>
                      <w:szCs w:val="24"/>
                      <w:lang w:eastAsia="tr-TR"/>
                    </w:rPr>
                  </w:pPr>
                  <w:r w:rsidRPr="00FD5F0B">
                    <w:rPr>
                      <w:rFonts w:ascii="Times New Roman" w:hAnsi="Times New Roman"/>
                      <w:sz w:val="24"/>
                      <w:szCs w:val="24"/>
                    </w:rPr>
                    <w:t xml:space="preserve">Gıda bilimi ile ilgili bir konuyu </w:t>
                  </w:r>
                  <w:r>
                    <w:rPr>
                      <w:rFonts w:ascii="Times New Roman" w:hAnsi="Times New Roman"/>
                      <w:sz w:val="24"/>
                      <w:szCs w:val="24"/>
                    </w:rPr>
                    <w:t>i</w:t>
                  </w:r>
                  <w:r w:rsidRPr="00FD5F0B">
                    <w:rPr>
                      <w:rFonts w:ascii="Times New Roman" w:hAnsi="Times New Roman"/>
                      <w:sz w:val="24"/>
                      <w:szCs w:val="24"/>
                    </w:rPr>
                    <w:t>ngilizce olarak sunar.</w:t>
                  </w:r>
                  <w:r>
                    <w:rPr>
                      <w:rFonts w:ascii="Times New Roman" w:hAnsi="Times New Roman"/>
                      <w:sz w:val="24"/>
                      <w:szCs w:val="24"/>
                    </w:rPr>
                    <w:t xml:space="preserve"> </w:t>
                  </w:r>
                  <w:r w:rsidRPr="00FD5F0B">
                    <w:rPr>
                      <w:rFonts w:ascii="Times New Roman" w:hAnsi="Times New Roman"/>
                      <w:sz w:val="24"/>
                      <w:szCs w:val="24"/>
                    </w:rPr>
                    <w:t>Akademik sunum tekniklerini uygular.</w:t>
                  </w:r>
                </w:p>
              </w:tc>
            </w:tr>
            <w:tr w:rsidR="00ED671D" w:rsidRPr="00743708"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77777777" w:rsidR="00ED671D" w:rsidRPr="000D0C07" w:rsidRDefault="00ED671D" w:rsidP="00ED671D">
                  <w:pPr>
                    <w:rPr>
                      <w:rFonts w:ascii="Times New Roman" w:eastAsia="Times New Roman" w:hAnsi="Times New Roman" w:cs="Times New Roman"/>
                      <w:kern w:val="3"/>
                      <w:sz w:val="24"/>
                      <w:szCs w:val="24"/>
                      <w:lang w:eastAsia="tr-TR"/>
                    </w:rPr>
                  </w:pPr>
                </w:p>
              </w:tc>
              <w:tc>
                <w:tcPr>
                  <w:tcW w:w="9878" w:type="dxa"/>
                  <w:shd w:val="clear" w:color="auto" w:fill="FFFFFF" w:themeFill="background1"/>
                </w:tcPr>
                <w:p w14:paraId="74F6A819" w14:textId="359BAE7C" w:rsidR="00ED671D" w:rsidRPr="00743708" w:rsidRDefault="00ED671D" w:rsidP="00ED671D">
                  <w:pPr>
                    <w:rPr>
                      <w:rFonts w:ascii="Times New Roman" w:eastAsia="Times New Roman" w:hAnsi="Times New Roman" w:cs="Times New Roman"/>
                      <w:kern w:val="3"/>
                      <w:sz w:val="24"/>
                      <w:szCs w:val="24"/>
                      <w:lang w:eastAsia="tr-TR"/>
                    </w:rPr>
                  </w:pPr>
                  <w:r w:rsidRPr="000D0C07">
                    <w:rPr>
                      <w:rFonts w:ascii="Times New Roman" w:hAnsi="Times New Roman"/>
                      <w:sz w:val="24"/>
                      <w:szCs w:val="24"/>
                    </w:rPr>
                    <w:t xml:space="preserve">Güncel gıda yaklaşımlarına dair terminolojiyi </w:t>
                  </w:r>
                  <w:r>
                    <w:rPr>
                      <w:rFonts w:ascii="Times New Roman" w:hAnsi="Times New Roman"/>
                      <w:sz w:val="24"/>
                      <w:szCs w:val="24"/>
                    </w:rPr>
                    <w:t>i</w:t>
                  </w:r>
                  <w:r w:rsidRPr="000D0C07">
                    <w:rPr>
                      <w:rFonts w:ascii="Times New Roman" w:hAnsi="Times New Roman"/>
                      <w:sz w:val="24"/>
                      <w:szCs w:val="24"/>
                    </w:rPr>
                    <w:t>ngilizce açıklar.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A2ECBD1" w:rsidR="00630C60" w:rsidRPr="00A07762" w:rsidRDefault="00FF756C" w:rsidP="009B50FD">
            <w:pPr>
              <w:pStyle w:val="TableParagraph"/>
              <w:jc w:val="both"/>
              <w:rPr>
                <w:sz w:val="20"/>
              </w:rPr>
            </w:pPr>
            <w:r>
              <w:rPr>
                <w:sz w:val="20"/>
              </w:rPr>
              <w:t>Ogrenciler gida teknoloji alaninda ingilizce terminolojileri ogrenip uluslararasi gelismeleri daha yakindan takip edebilecekler.</w:t>
            </w:r>
          </w:p>
        </w:tc>
      </w:tr>
      <w:tr w:rsidR="00FE2A29" w:rsidRPr="00A07762" w14:paraId="599EB8D2" w14:textId="77777777" w:rsidTr="00ED671D">
        <w:trPr>
          <w:trHeight w:val="4171"/>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eGrid"/>
              <w:tblW w:w="9069" w:type="dxa"/>
              <w:tblLayout w:type="fixed"/>
              <w:tblLook w:val="04A0" w:firstRow="1" w:lastRow="0" w:firstColumn="1" w:lastColumn="0" w:noHBand="0" w:noVBand="1"/>
            </w:tblPr>
            <w:tblGrid>
              <w:gridCol w:w="1054"/>
              <w:gridCol w:w="8015"/>
            </w:tblGrid>
            <w:tr w:rsidR="00ED671D" w14:paraId="5531A340" w14:textId="77777777" w:rsidTr="00C26E82">
              <w:trPr>
                <w:trHeight w:val="280"/>
              </w:trPr>
              <w:tc>
                <w:tcPr>
                  <w:tcW w:w="1054" w:type="dxa"/>
                </w:tcPr>
                <w:p w14:paraId="2A178DC2" w14:textId="04BE70F1" w:rsidR="00ED671D" w:rsidRDefault="00ED671D" w:rsidP="00ED671D">
                  <w:pPr>
                    <w:jc w:val="both"/>
                  </w:pPr>
                  <w:r w:rsidRPr="00AF29FC">
                    <w:rPr>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4A626F6" w14:textId="2E987670" w:rsidR="00ED671D" w:rsidRDefault="00ED671D" w:rsidP="00ED671D">
                  <w:pPr>
                    <w:jc w:val="both"/>
                  </w:pPr>
                  <w:r>
                    <w:rPr>
                      <w:rFonts w:ascii="Times New Roman" w:hAnsi="Times New Roman"/>
                      <w:sz w:val="24"/>
                      <w:szCs w:val="24"/>
                    </w:rPr>
                    <w:t xml:space="preserve">Introduction&amp;Orientation </w:t>
                  </w:r>
                </w:p>
              </w:tc>
            </w:tr>
            <w:tr w:rsidR="00ED671D" w14:paraId="216EDEF2" w14:textId="77777777" w:rsidTr="00C26E82">
              <w:trPr>
                <w:trHeight w:val="269"/>
              </w:trPr>
              <w:tc>
                <w:tcPr>
                  <w:tcW w:w="1054" w:type="dxa"/>
                </w:tcPr>
                <w:p w14:paraId="6C50C010" w14:textId="131245C5" w:rsidR="00ED671D" w:rsidRDefault="00ED671D" w:rsidP="00ED671D">
                  <w:pPr>
                    <w:jc w:val="both"/>
                  </w:pPr>
                  <w:r w:rsidRPr="00AF29FC">
                    <w:rPr>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70E522A4" w14:textId="2A047224" w:rsidR="00ED671D" w:rsidRDefault="00ED671D" w:rsidP="00ED671D">
                  <w:pPr>
                    <w:jc w:val="both"/>
                  </w:pPr>
                  <w:r w:rsidRPr="00BA7503">
                    <w:rPr>
                      <w:rFonts w:ascii="Times New Roman" w:hAnsi="Times New Roman"/>
                      <w:sz w:val="24"/>
                      <w:szCs w:val="24"/>
                    </w:rPr>
                    <w:t>Laboratory equipments and glassware.</w:t>
                  </w:r>
                </w:p>
              </w:tc>
            </w:tr>
            <w:tr w:rsidR="00ED671D" w14:paraId="6434823F" w14:textId="77777777" w:rsidTr="00C26E82">
              <w:trPr>
                <w:trHeight w:val="280"/>
              </w:trPr>
              <w:tc>
                <w:tcPr>
                  <w:tcW w:w="1054" w:type="dxa"/>
                </w:tcPr>
                <w:p w14:paraId="356BBD03" w14:textId="3F0B447F" w:rsidR="00ED671D" w:rsidRDefault="00ED671D" w:rsidP="00ED671D">
                  <w:pPr>
                    <w:jc w:val="both"/>
                  </w:pPr>
                  <w:r>
                    <w:rPr>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13EE06E" w14:textId="079BA58D" w:rsidR="00ED671D" w:rsidRDefault="00ED671D" w:rsidP="00ED671D">
                  <w:pPr>
                    <w:jc w:val="both"/>
                  </w:pPr>
                  <w:r w:rsidRPr="003C5E0C">
                    <w:rPr>
                      <w:rFonts w:ascii="Times New Roman" w:hAnsi="Times New Roman"/>
                      <w:sz w:val="24"/>
                      <w:szCs w:val="24"/>
                    </w:rPr>
                    <w:t>Laboratory instruments</w:t>
                  </w:r>
                </w:p>
              </w:tc>
            </w:tr>
            <w:tr w:rsidR="00ED671D" w14:paraId="11D43151" w14:textId="77777777" w:rsidTr="00C26E82">
              <w:trPr>
                <w:trHeight w:val="269"/>
              </w:trPr>
              <w:tc>
                <w:tcPr>
                  <w:tcW w:w="1054" w:type="dxa"/>
                </w:tcPr>
                <w:p w14:paraId="4D75A41F" w14:textId="2E4FA33D" w:rsidR="00ED671D" w:rsidRDefault="00ED671D" w:rsidP="00ED671D">
                  <w:pPr>
                    <w:jc w:val="both"/>
                  </w:pPr>
                  <w:r>
                    <w:rPr>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5261A85" w14:textId="792AB6DC" w:rsidR="00ED671D" w:rsidRDefault="00ED671D" w:rsidP="00ED671D">
                  <w:pPr>
                    <w:jc w:val="both"/>
                  </w:pPr>
                  <w:r w:rsidRPr="003C5E0C">
                    <w:rPr>
                      <w:rFonts w:ascii="Times New Roman" w:hAnsi="Times New Roman"/>
                      <w:sz w:val="24"/>
                      <w:szCs w:val="24"/>
                    </w:rPr>
                    <w:t>Laboratory safety</w:t>
                  </w:r>
                </w:p>
              </w:tc>
            </w:tr>
            <w:tr w:rsidR="00ED671D" w14:paraId="468CA674" w14:textId="77777777" w:rsidTr="00ED671D">
              <w:trPr>
                <w:trHeight w:val="280"/>
              </w:trPr>
              <w:tc>
                <w:tcPr>
                  <w:tcW w:w="1054" w:type="dxa"/>
                </w:tcPr>
                <w:p w14:paraId="1474B177" w14:textId="4036329A" w:rsidR="00ED671D" w:rsidRDefault="00ED671D" w:rsidP="00ED671D">
                  <w:pPr>
                    <w:jc w:val="both"/>
                  </w:pPr>
                  <w:r>
                    <w:rPr>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vAlign w:val="center"/>
                </w:tcPr>
                <w:p w14:paraId="5BC8EF2E" w14:textId="76B60F4D" w:rsidR="00ED671D" w:rsidRDefault="00ED671D" w:rsidP="00ED671D">
                  <w:pPr>
                    <w:jc w:val="both"/>
                  </w:pPr>
                  <w:r w:rsidRPr="00E15869">
                    <w:rPr>
                      <w:rFonts w:ascii="Times New Roman" w:hAnsi="Times New Roman"/>
                      <w:sz w:val="24"/>
                      <w:szCs w:val="24"/>
                    </w:rPr>
                    <w:t>Food analysis</w:t>
                  </w:r>
                </w:p>
              </w:tc>
            </w:tr>
            <w:tr w:rsidR="00ED671D" w14:paraId="3404A3ED" w14:textId="77777777" w:rsidTr="00C26E82">
              <w:trPr>
                <w:trHeight w:val="280"/>
              </w:trPr>
              <w:tc>
                <w:tcPr>
                  <w:tcW w:w="1054" w:type="dxa"/>
                </w:tcPr>
                <w:p w14:paraId="1CDA9BD1" w14:textId="7A4016CF" w:rsidR="00ED671D" w:rsidRDefault="00ED671D" w:rsidP="00ED671D">
                  <w:pPr>
                    <w:jc w:val="both"/>
                  </w:pPr>
                  <w:r>
                    <w:rPr>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9985514" w14:textId="41760711" w:rsidR="00ED671D" w:rsidRDefault="00ED671D" w:rsidP="00ED671D">
                  <w:pPr>
                    <w:jc w:val="both"/>
                  </w:pPr>
                  <w:r w:rsidRPr="00E15869">
                    <w:rPr>
                      <w:rFonts w:ascii="Times New Roman" w:hAnsi="Times New Roman"/>
                      <w:sz w:val="24"/>
                      <w:szCs w:val="24"/>
                    </w:rPr>
                    <w:t>Experimental report writing</w:t>
                  </w:r>
                  <w:r>
                    <w:rPr>
                      <w:rFonts w:ascii="Times New Roman" w:hAnsi="Times New Roman"/>
                      <w:sz w:val="24"/>
                      <w:szCs w:val="24"/>
                    </w:rPr>
                    <w:t>.</w:t>
                  </w:r>
                </w:p>
              </w:tc>
            </w:tr>
            <w:tr w:rsidR="00ED671D" w14:paraId="63AE3A1B" w14:textId="77777777" w:rsidTr="00C26E82">
              <w:trPr>
                <w:trHeight w:val="269"/>
              </w:trPr>
              <w:tc>
                <w:tcPr>
                  <w:tcW w:w="1054" w:type="dxa"/>
                </w:tcPr>
                <w:p w14:paraId="311195C3" w14:textId="07B7ED60" w:rsidR="00ED671D" w:rsidRDefault="00ED671D" w:rsidP="00ED671D">
                  <w:pPr>
                    <w:jc w:val="both"/>
                  </w:pPr>
                  <w:r>
                    <w:rPr>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AAB2B71" w14:textId="67F9E805" w:rsidR="00ED671D" w:rsidRDefault="00ED671D" w:rsidP="00ED671D">
                  <w:pPr>
                    <w:jc w:val="both"/>
                  </w:pPr>
                  <w:r w:rsidRPr="003C5E0C">
                    <w:rPr>
                      <w:rFonts w:ascii="Times New Roman" w:hAnsi="Times New Roman"/>
                      <w:sz w:val="24"/>
                      <w:szCs w:val="24"/>
                    </w:rPr>
                    <w:t>Experimental terms</w:t>
                  </w:r>
                </w:p>
              </w:tc>
            </w:tr>
            <w:tr w:rsidR="00ED671D" w14:paraId="7B87F729" w14:textId="77777777" w:rsidTr="00C26E82">
              <w:trPr>
                <w:trHeight w:val="256"/>
              </w:trPr>
              <w:tc>
                <w:tcPr>
                  <w:tcW w:w="1054" w:type="dxa"/>
                </w:tcPr>
                <w:p w14:paraId="2DF81685" w14:textId="75C3293E" w:rsidR="00ED671D" w:rsidRDefault="00ED671D" w:rsidP="00ED671D">
                  <w:pPr>
                    <w:jc w:val="both"/>
                  </w:pPr>
                  <w:r>
                    <w:rPr>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84B7B2" w14:textId="34FD1A23" w:rsidR="00ED671D" w:rsidRDefault="00ED671D" w:rsidP="00ED671D">
                  <w:pPr>
                    <w:jc w:val="both"/>
                  </w:pPr>
                  <w:r w:rsidRPr="00B66489">
                    <w:rPr>
                      <w:rFonts w:ascii="Times New Roman" w:hAnsi="Times New Roman"/>
                      <w:sz w:val="24"/>
                      <w:szCs w:val="24"/>
                    </w:rPr>
                    <w:t>Food</w:t>
                  </w:r>
                  <w:r>
                    <w:rPr>
                      <w:rFonts w:ascii="Times New Roman" w:hAnsi="Times New Roman"/>
                      <w:sz w:val="24"/>
                      <w:szCs w:val="24"/>
                    </w:rPr>
                    <w:t xml:space="preserve"> and their</w:t>
                  </w:r>
                  <w:r w:rsidRPr="00B66489">
                    <w:rPr>
                      <w:rFonts w:ascii="Times New Roman" w:hAnsi="Times New Roman"/>
                      <w:sz w:val="24"/>
                      <w:szCs w:val="24"/>
                    </w:rPr>
                    <w:t xml:space="preserve"> names</w:t>
                  </w:r>
                </w:p>
              </w:tc>
            </w:tr>
            <w:tr w:rsidR="00ED671D" w14:paraId="0331CF24" w14:textId="77777777" w:rsidTr="00C26E82">
              <w:trPr>
                <w:trHeight w:val="269"/>
              </w:trPr>
              <w:tc>
                <w:tcPr>
                  <w:tcW w:w="1054" w:type="dxa"/>
                </w:tcPr>
                <w:p w14:paraId="2A21D562" w14:textId="5B1233C5" w:rsidR="00ED671D" w:rsidRDefault="00ED671D" w:rsidP="00ED671D">
                  <w:pPr>
                    <w:jc w:val="both"/>
                  </w:pPr>
                  <w:r>
                    <w:rPr>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F03E33F" w14:textId="6CE0786B" w:rsidR="00ED671D" w:rsidRDefault="00ED671D" w:rsidP="00ED671D">
                  <w:pPr>
                    <w:jc w:val="both"/>
                  </w:pPr>
                  <w:r w:rsidRPr="003C5E0C">
                    <w:rPr>
                      <w:rFonts w:ascii="Times New Roman" w:hAnsi="Times New Roman"/>
                      <w:sz w:val="24"/>
                      <w:szCs w:val="24"/>
                    </w:rPr>
                    <w:t>Mid-term exam</w:t>
                  </w:r>
                </w:p>
              </w:tc>
            </w:tr>
            <w:tr w:rsidR="00ED671D" w14:paraId="78297F87" w14:textId="77777777" w:rsidTr="00ED671D">
              <w:trPr>
                <w:trHeight w:val="349"/>
              </w:trPr>
              <w:tc>
                <w:tcPr>
                  <w:tcW w:w="1054" w:type="dxa"/>
                </w:tcPr>
                <w:p w14:paraId="28E45718" w14:textId="6458FD55" w:rsidR="00ED671D" w:rsidRDefault="00ED671D" w:rsidP="00ED671D">
                  <w:pPr>
                    <w:jc w:val="both"/>
                  </w:pPr>
                  <w:r>
                    <w:rPr>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5AEE0458" w14:textId="3304CF96" w:rsidR="00ED671D" w:rsidRPr="00ED671D" w:rsidRDefault="00ED671D" w:rsidP="00ED671D">
                  <w:pPr>
                    <w:rPr>
                      <w:rFonts w:ascii="Times New Roman" w:hAnsi="Times New Roman"/>
                      <w:sz w:val="24"/>
                      <w:szCs w:val="24"/>
                    </w:rPr>
                  </w:pPr>
                  <w:r w:rsidRPr="00306178">
                    <w:rPr>
                      <w:rFonts w:ascii="Times New Roman" w:hAnsi="Times New Roman"/>
                      <w:sz w:val="24"/>
                      <w:szCs w:val="24"/>
                    </w:rPr>
                    <w:t>Food process and production flow-charts</w:t>
                  </w:r>
                  <w:r>
                    <w:rPr>
                      <w:rFonts w:ascii="Times New Roman" w:hAnsi="Times New Roman"/>
                      <w:sz w:val="24"/>
                      <w:szCs w:val="24"/>
                    </w:rPr>
                    <w:t>.</w:t>
                  </w:r>
                  <w:r w:rsidRPr="00306178">
                    <w:rPr>
                      <w:rFonts w:ascii="Times New Roman" w:hAnsi="Times New Roman"/>
                      <w:sz w:val="24"/>
                      <w:szCs w:val="24"/>
                    </w:rPr>
                    <w:t xml:space="preserve"> </w:t>
                  </w:r>
                </w:p>
              </w:tc>
            </w:tr>
            <w:tr w:rsidR="00ED671D" w14:paraId="4AC17D41" w14:textId="77777777" w:rsidTr="00C26E82">
              <w:trPr>
                <w:trHeight w:val="280"/>
              </w:trPr>
              <w:tc>
                <w:tcPr>
                  <w:tcW w:w="1054" w:type="dxa"/>
                </w:tcPr>
                <w:p w14:paraId="6B0E5CE5" w14:textId="44FB8DE1" w:rsidR="00ED671D" w:rsidRDefault="00ED671D" w:rsidP="00ED671D">
                  <w:pPr>
                    <w:jc w:val="both"/>
                  </w:pPr>
                  <w:r>
                    <w:rPr>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0EAAF7" w14:textId="7FCE12D2" w:rsidR="00ED671D" w:rsidRDefault="00ED671D" w:rsidP="00ED671D">
                  <w:pPr>
                    <w:jc w:val="both"/>
                  </w:pPr>
                  <w:r w:rsidRPr="003C5E0C">
                    <w:rPr>
                      <w:rFonts w:ascii="Times New Roman" w:hAnsi="Times New Roman"/>
                      <w:sz w:val="24"/>
                      <w:szCs w:val="24"/>
                    </w:rPr>
                    <w:t>Label information</w:t>
                  </w:r>
                </w:p>
              </w:tc>
            </w:tr>
            <w:tr w:rsidR="00ED671D" w14:paraId="076DECAA" w14:textId="77777777" w:rsidTr="00C26E82">
              <w:trPr>
                <w:trHeight w:val="269"/>
              </w:trPr>
              <w:tc>
                <w:tcPr>
                  <w:tcW w:w="1054" w:type="dxa"/>
                </w:tcPr>
                <w:p w14:paraId="7BEEF0F0" w14:textId="017ECF14" w:rsidR="00ED671D" w:rsidRDefault="00ED671D" w:rsidP="00ED671D">
                  <w:pPr>
                    <w:jc w:val="both"/>
                  </w:pPr>
                  <w:r>
                    <w:rPr>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189E2E96" w14:textId="1FB50F62" w:rsidR="00ED671D" w:rsidRDefault="00ED671D" w:rsidP="00ED671D">
                  <w:pPr>
                    <w:jc w:val="both"/>
                  </w:pPr>
                  <w:r w:rsidRPr="0091752C">
                    <w:rPr>
                      <w:rFonts w:ascii="Times New Roman" w:hAnsi="Times New Roman"/>
                      <w:sz w:val="24"/>
                      <w:szCs w:val="24"/>
                    </w:rPr>
                    <w:t>English terminology on chemical and physical quality in the food industry</w:t>
                  </w:r>
                </w:p>
              </w:tc>
            </w:tr>
            <w:tr w:rsidR="00ED671D" w14:paraId="5968C6F7" w14:textId="77777777" w:rsidTr="00C26E82">
              <w:trPr>
                <w:trHeight w:val="280"/>
              </w:trPr>
              <w:tc>
                <w:tcPr>
                  <w:tcW w:w="1054" w:type="dxa"/>
                </w:tcPr>
                <w:p w14:paraId="1F1CE3C4" w14:textId="78DAD9AD" w:rsidR="00ED671D" w:rsidRDefault="00ED671D" w:rsidP="00ED671D">
                  <w:pPr>
                    <w:jc w:val="both"/>
                  </w:pPr>
                  <w:r>
                    <w:rPr>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25A9DE9" w14:textId="001BD748" w:rsidR="00ED671D" w:rsidRDefault="00ED671D" w:rsidP="00ED671D">
                  <w:pPr>
                    <w:jc w:val="both"/>
                  </w:pPr>
                  <w:r w:rsidRPr="00916F27">
                    <w:rPr>
                      <w:rFonts w:ascii="Times New Roman" w:hAnsi="Times New Roman"/>
                      <w:sz w:val="24"/>
                      <w:szCs w:val="24"/>
                    </w:rPr>
                    <w:t>Preparing presentations in English on food topics</w:t>
                  </w:r>
                </w:p>
              </w:tc>
            </w:tr>
            <w:tr w:rsidR="00ED671D" w14:paraId="0406DD63" w14:textId="77777777" w:rsidTr="00ED671D">
              <w:trPr>
                <w:trHeight w:val="227"/>
              </w:trPr>
              <w:tc>
                <w:tcPr>
                  <w:tcW w:w="1054" w:type="dxa"/>
                </w:tcPr>
                <w:p w14:paraId="23A5CAF9" w14:textId="7EDDB084" w:rsidR="00ED671D" w:rsidRDefault="00ED671D" w:rsidP="00ED671D">
                  <w:pPr>
                    <w:jc w:val="both"/>
                  </w:pPr>
                  <w:r>
                    <w:rPr>
                      <w:sz w:val="20"/>
                      <w:szCs w:val="20"/>
                    </w:rPr>
                    <w:t>14.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A6872BF" w14:textId="471E8CDE" w:rsidR="00ED671D" w:rsidRDefault="00ED671D" w:rsidP="00ED671D">
                  <w:pPr>
                    <w:jc w:val="both"/>
                  </w:pPr>
                  <w:r w:rsidRPr="00D246A4">
                    <w:rPr>
                      <w:rFonts w:ascii="Times New Roman" w:hAnsi="Times New Roman"/>
                      <w:sz w:val="24"/>
                      <w:szCs w:val="24"/>
                    </w:rPr>
                    <w:t>Terminological English on current approaches to food</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eGrid"/>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FF41F02" w:rsidR="007F634E" w:rsidRPr="00226CD7" w:rsidRDefault="00232462" w:rsidP="007F634E">
                  <w:pPr>
                    <w:rPr>
                      <w:rFonts w:ascii="Calibri" w:hAnsi="Calibri" w:cs="Calibri"/>
                      <w:sz w:val="20"/>
                      <w:szCs w:val="20"/>
                    </w:rPr>
                  </w:pPr>
                  <w:r>
                    <w:rPr>
                      <w:rFonts w:ascii="Calibri" w:hAnsi="Calibri" w:cs="Calibri"/>
                      <w:sz w:val="20"/>
                      <w:szCs w:val="20"/>
                    </w:rPr>
                    <w:t>1</w:t>
                  </w:r>
                </w:p>
              </w:tc>
              <w:tc>
                <w:tcPr>
                  <w:tcW w:w="3020" w:type="dxa"/>
                </w:tcPr>
                <w:p w14:paraId="3C35A695" w14:textId="40E272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232462">
                    <w:rPr>
                      <w:rFonts w:ascii="Calibri" w:eastAsia="Times New Roman" w:hAnsi="Calibri" w:cs="Calibri"/>
                      <w:color w:val="3B3A36"/>
                      <w:sz w:val="20"/>
                      <w:szCs w:val="20"/>
                      <w:lang w:eastAsia="tr-TR"/>
                    </w:rPr>
                    <w:t>20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1DC8C5C" w:rsidR="007F634E" w:rsidRPr="00226CD7" w:rsidRDefault="00232462" w:rsidP="007F634E">
                  <w:pPr>
                    <w:rPr>
                      <w:rFonts w:ascii="Calibri" w:hAnsi="Calibri" w:cs="Calibri"/>
                      <w:sz w:val="20"/>
                      <w:szCs w:val="20"/>
                    </w:rPr>
                  </w:pPr>
                  <w:r>
                    <w:rPr>
                      <w:rFonts w:ascii="Calibri" w:hAnsi="Calibri" w:cs="Calibri"/>
                      <w:sz w:val="20"/>
                      <w:szCs w:val="20"/>
                    </w:rPr>
                    <w:t>3</w:t>
                  </w:r>
                </w:p>
              </w:tc>
              <w:tc>
                <w:tcPr>
                  <w:tcW w:w="3020" w:type="dxa"/>
                </w:tcPr>
                <w:p w14:paraId="50477F83" w14:textId="211DD15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232462">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3E1D9F21" w:rsidR="007F634E" w:rsidRPr="00226CD7" w:rsidRDefault="007F634E" w:rsidP="007F634E">
                  <w:pPr>
                    <w:rPr>
                      <w:rFonts w:ascii="Calibri" w:hAnsi="Calibri" w:cs="Calibri"/>
                      <w:sz w:val="20"/>
                      <w:szCs w:val="20"/>
                    </w:rPr>
                  </w:pPr>
                  <w:r>
                    <w:rPr>
                      <w:rFonts w:ascii="Calibri" w:hAnsi="Calibri" w:cs="Calibri"/>
                      <w:sz w:val="20"/>
                      <w:szCs w:val="20"/>
                    </w:rPr>
                    <w:t>%</w:t>
                  </w:r>
                  <w:r w:rsidR="0023246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Hyperlink"/>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2180E"/>
    <w:rsid w:val="001B4555"/>
    <w:rsid w:val="001D3BFB"/>
    <w:rsid w:val="00206D7B"/>
    <w:rsid w:val="00232462"/>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07B38"/>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26623"/>
    <w:rsid w:val="00930D25"/>
    <w:rsid w:val="009341D6"/>
    <w:rsid w:val="0095231C"/>
    <w:rsid w:val="00974855"/>
    <w:rsid w:val="009B50FD"/>
    <w:rsid w:val="00A07762"/>
    <w:rsid w:val="00A27A75"/>
    <w:rsid w:val="00AE2FFC"/>
    <w:rsid w:val="00AF5B8B"/>
    <w:rsid w:val="00B75D3B"/>
    <w:rsid w:val="00BA0934"/>
    <w:rsid w:val="00BC180B"/>
    <w:rsid w:val="00C13427"/>
    <w:rsid w:val="00C57A35"/>
    <w:rsid w:val="00C63DB9"/>
    <w:rsid w:val="00CC3B7A"/>
    <w:rsid w:val="00CC7DF4"/>
    <w:rsid w:val="00D26E72"/>
    <w:rsid w:val="00D32D8D"/>
    <w:rsid w:val="00D66D10"/>
    <w:rsid w:val="00DB0918"/>
    <w:rsid w:val="00DD6DCD"/>
    <w:rsid w:val="00DF0DA0"/>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Hyperlink">
    <w:name w:val="Hyperlink"/>
    <w:basedOn w:val="DefaultParagraphFont"/>
    <w:uiPriority w:val="99"/>
    <w:unhideWhenUsed/>
    <w:rsid w:val="00930D25"/>
    <w:rPr>
      <w:color w:val="0000FF" w:themeColor="hyperlink"/>
      <w:u w:val="single"/>
    </w:rPr>
  </w:style>
  <w:style w:type="table" w:styleId="TableGrid">
    <w:name w:val="Table Grid"/>
    <w:basedOn w:val="TableNormal"/>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4776</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Hayirli</cp:lastModifiedBy>
  <cp:revision>4</cp:revision>
  <dcterms:created xsi:type="dcterms:W3CDTF">2025-10-26T11:20:00Z</dcterms:created>
  <dcterms:modified xsi:type="dcterms:W3CDTF">2025-10-26T12:32:00Z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