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SINAVININ ABC’Sİ: </w:t>
        <w:br w:type="textWrapping"/>
        <w:t xml:space="preserve">SIKÇA SORULAN SORULAR</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 Nedir?</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Yeterlik Sınavı, doktora öğrencisinin alanındaki temel bilgi ve kavramlara hakimiyeti ile bilimsel araştırma yapma yeterliliğini ölçen bir değerlendirmedir. Amaç, öğrencinin uzmanlaştığı alanda derinlemesine bilgi sahibi olduğunu ve bağımsız bir doktora tezi yürütebileceğini belirlemektir.</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Sınavına Ne Zaman Girmeliyim?</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programında Yeterlik aşamasına geçebilmek için en az 2, en fazla 4 yarıyıl ders alınmalıdır. (Yatay geçiş, özel öğrenci veya daha önce alınan dersler sayıldığında bu şart aranmaz.) </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Yeterlik sınavına girebilmek için 8 ders + seminer dersi tamamlanmış olmalıdır. (Akademik Uzmanlık dersi bu derslere dahil değildir ve mezun olana kadar her dönem sisteme ders kaydı esnasında eklenmesi gerekir.)</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Öğrencilerin Doktora Yeterlik Sınavına </w:t>
      </w:r>
      <w:r w:rsidDel="00000000" w:rsidR="00000000" w:rsidRPr="00000000">
        <w:rPr>
          <w:rFonts w:ascii="Times New Roman" w:cs="Times New Roman" w:eastAsia="Times New Roman" w:hAnsi="Times New Roman"/>
          <w:sz w:val="24"/>
          <w:szCs w:val="24"/>
          <w:u w:val="single"/>
          <w:rtl w:val="0"/>
        </w:rPr>
        <w:t xml:space="preserve">en fazla iki kez</w:t>
      </w:r>
      <w:r w:rsidDel="00000000" w:rsidR="00000000" w:rsidRPr="00000000">
        <w:rPr>
          <w:rFonts w:ascii="Times New Roman" w:cs="Times New Roman" w:eastAsia="Times New Roman" w:hAnsi="Times New Roman"/>
          <w:sz w:val="24"/>
          <w:szCs w:val="24"/>
          <w:rtl w:val="0"/>
        </w:rPr>
        <w:t xml:space="preserve"> girme hakkı bulunmaktadır. Her iki sınavda da başarısız olunması halinde, öğrencinin programla ilişiği kesilir.</w:t>
      </w:r>
    </w:p>
    <w:p w:rsidR="00000000" w:rsidDel="00000000" w:rsidP="00000000" w:rsidRDefault="00000000" w:rsidRPr="00000000" w14:paraId="0000000A">
      <w:pPr>
        <w:numPr>
          <w:ilvl w:val="0"/>
          <w:numId w:val="1"/>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geç 5. dönemde sınava girmek zorunludur. Öğrenci yeterlik</w:t>
      </w:r>
      <w:r w:rsidDel="00000000" w:rsidR="00000000" w:rsidRPr="00000000">
        <w:rPr>
          <w:rFonts w:ascii="Times New Roman" w:cs="Times New Roman" w:eastAsia="Times New Roman" w:hAnsi="Times New Roman"/>
          <w:sz w:val="24"/>
          <w:szCs w:val="24"/>
          <w:rtl w:val="0"/>
        </w:rPr>
        <w:t xml:space="preserve"> aşamasına geldiği halde </w:t>
      </w:r>
      <w:r w:rsidDel="00000000" w:rsidR="00000000" w:rsidRPr="00000000">
        <w:rPr>
          <w:rFonts w:ascii="Times New Roman" w:cs="Times New Roman" w:eastAsia="Times New Roman" w:hAnsi="Times New Roman"/>
          <w:sz w:val="24"/>
          <w:szCs w:val="24"/>
          <w:rtl w:val="0"/>
        </w:rPr>
        <w:t xml:space="preserve">sınava girmezse, ilk sınav hakkını kullanmış ve başarısız olmuş sayılır.</w:t>
      </w:r>
    </w:p>
    <w:p w:rsidR="00000000" w:rsidDel="00000000" w:rsidP="00000000" w:rsidRDefault="00000000" w:rsidRPr="00000000" w14:paraId="0000000B">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ders döneminin süresini ve Yeterlik sınavına giriş tarihini belirlemek için danışman hocasıyla görüşerek, kişisel ve akademik ihtiyaçlarına uygun bir plan yapabilir.</w:t>
      </w:r>
    </w:p>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Derslerimi Erken Bitirdim Doktora Yeterlik Sınavına Girmem Gerekir mi?</w:t>
      </w:r>
    </w:p>
    <w:p w:rsidR="00000000" w:rsidDel="00000000" w:rsidP="00000000" w:rsidRDefault="00000000" w:rsidRPr="00000000" w14:paraId="0000000D">
      <w:pPr>
        <w:numPr>
          <w:ilvl w:val="0"/>
          <w:numId w:val="4"/>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programdaki ders yükümlülüklerini erken bitirirse 5. döneme kadar sınava girme zorunluluğu yoktur. Örneğin 3. dönemde derslerini bitiren öğrenci 4. dönemde Doktora Yeterlik Sınavına girmek zorunda değildir, Akademik Uzmanlık haricinde ders eklemeden 5. döneme kadar </w:t>
      </w:r>
      <w:r w:rsidDel="00000000" w:rsidR="00000000" w:rsidRPr="00000000">
        <w:rPr>
          <w:rFonts w:ascii="Times New Roman" w:cs="Times New Roman" w:eastAsia="Times New Roman" w:hAnsi="Times New Roman"/>
          <w:sz w:val="24"/>
          <w:szCs w:val="24"/>
          <w:rtl w:val="0"/>
        </w:rPr>
        <w:t xml:space="preserve">bekleme hakkı</w:t>
      </w:r>
      <w:r w:rsidDel="00000000" w:rsidR="00000000" w:rsidRPr="00000000">
        <w:rPr>
          <w:rFonts w:ascii="Times New Roman" w:cs="Times New Roman" w:eastAsia="Times New Roman" w:hAnsi="Times New Roman"/>
          <w:sz w:val="24"/>
          <w:szCs w:val="24"/>
          <w:rtl w:val="0"/>
        </w:rPr>
        <w:t xml:space="preserve"> vardır.</w:t>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 Başvuru Sürecinde Neler Yapmam Gerekir?</w:t>
      </w:r>
    </w:p>
    <w:p w:rsidR="00000000" w:rsidDel="00000000" w:rsidP="00000000" w:rsidRDefault="00000000" w:rsidRPr="00000000" w14:paraId="0000000F">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sınava gireceği dönemde ders kayıt sisteminden "Doktora Yeterlik Çalışması" dersini eklemesi gerekir.</w:t>
      </w:r>
    </w:p>
    <w:p w:rsidR="00000000" w:rsidDel="00000000" w:rsidP="00000000" w:rsidRDefault="00000000" w:rsidRPr="00000000" w14:paraId="00000010">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 tarihleri ve başvuru sürecine ilişkin detaylar AYBÜ Sosyal Bilimler Enstitüsü'nün</w:t>
      </w:r>
      <w:r w:rsidDel="00000000" w:rsidR="00000000" w:rsidRPr="00000000">
        <w:rPr>
          <w:rFonts w:ascii="Times New Roman" w:cs="Times New Roman" w:eastAsia="Times New Roman" w:hAnsi="Times New Roman"/>
          <w:sz w:val="24"/>
          <w:szCs w:val="24"/>
          <w:rtl w:val="0"/>
        </w:rPr>
        <w:t xml:space="preserve"> internet sitesinde </w:t>
      </w:r>
      <w:r w:rsidDel="00000000" w:rsidR="00000000" w:rsidRPr="00000000">
        <w:rPr>
          <w:rFonts w:ascii="Times New Roman" w:cs="Times New Roman" w:eastAsia="Times New Roman" w:hAnsi="Times New Roman"/>
          <w:sz w:val="24"/>
          <w:szCs w:val="24"/>
          <w:rtl w:val="0"/>
        </w:rPr>
        <w:t xml:space="preserve">duyurulmaktadır.</w:t>
      </w:r>
    </w:p>
    <w:p w:rsidR="00000000" w:rsidDel="00000000" w:rsidP="00000000" w:rsidRDefault="00000000" w:rsidRPr="00000000" w14:paraId="00000011">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Sınava girmek isteyen öğrencilerin, enstitünün duyurmuş olduğu tarih aralıklarında, Anabilim Dalı Başkanlıklarına başvurmaları gerekmektedir. Anabilim Dalı Başkanlıkları, </w:t>
      </w:r>
      <w:r w:rsidDel="00000000" w:rsidR="00000000" w:rsidRPr="00000000">
        <w:rPr>
          <w:rFonts w:ascii="Times New Roman" w:cs="Times New Roman" w:eastAsia="Times New Roman" w:hAnsi="Times New Roman"/>
          <w:sz w:val="24"/>
          <w:szCs w:val="24"/>
          <w:rtl w:val="0"/>
        </w:rPr>
        <w:t xml:space="preserve">Yeterlik</w:t>
      </w:r>
      <w:r w:rsidDel="00000000" w:rsidR="00000000" w:rsidRPr="00000000">
        <w:rPr>
          <w:rFonts w:ascii="Times New Roman" w:cs="Times New Roman" w:eastAsia="Times New Roman" w:hAnsi="Times New Roman"/>
          <w:sz w:val="24"/>
          <w:szCs w:val="24"/>
          <w:rtl w:val="0"/>
        </w:rPr>
        <w:t xml:space="preserve"> Komitesinin onayladığı başvuruları toplu halde üst yazıyla Enstitü'ye teslim eder.</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Başvuru İçin Hangi Belgeler Gerekir?</w:t>
      </w:r>
    </w:p>
    <w:p w:rsidR="00000000" w:rsidDel="00000000" w:rsidP="00000000" w:rsidRDefault="00000000" w:rsidRPr="00000000" w14:paraId="00000013">
      <w:pPr>
        <w:numPr>
          <w:ilvl w:val="0"/>
          <w:numId w:val="8"/>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Not durum belgesi (Transkript):</w:t>
      </w:r>
      <w:r w:rsidDel="00000000" w:rsidR="00000000" w:rsidRPr="00000000">
        <w:rPr>
          <w:rFonts w:ascii="Times New Roman" w:cs="Times New Roman" w:eastAsia="Times New Roman" w:hAnsi="Times New Roman"/>
          <w:sz w:val="24"/>
          <w:szCs w:val="24"/>
          <w:rtl w:val="0"/>
        </w:rPr>
        <w:t xml:space="preserve"> Öğrenciler kendi sistemlerinden alabilir.</w:t>
      </w:r>
    </w:p>
    <w:p w:rsidR="00000000" w:rsidDel="00000000" w:rsidP="00000000" w:rsidRDefault="00000000" w:rsidRPr="00000000" w14:paraId="00000014">
      <w:pPr>
        <w:numPr>
          <w:ilvl w:val="0"/>
          <w:numId w:val="8"/>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Yabancı dil yeterlik belgesi</w:t>
      </w:r>
      <w:r w:rsidDel="00000000" w:rsidR="00000000" w:rsidRPr="00000000">
        <w:rPr>
          <w:rFonts w:ascii="Times New Roman" w:cs="Times New Roman" w:eastAsia="Times New Roman" w:hAnsi="Times New Roman"/>
          <w:sz w:val="24"/>
          <w:szCs w:val="24"/>
          <w:rtl w:val="0"/>
        </w:rPr>
        <w:t xml:space="preserve"> (Yabancı uyruklu öğrenciler için zorunlu değildir).</w:t>
      </w:r>
    </w:p>
    <w:p w:rsidR="00000000" w:rsidDel="00000000" w:rsidP="00000000" w:rsidRDefault="00000000" w:rsidRPr="00000000" w14:paraId="00000015">
      <w:pPr>
        <w:numPr>
          <w:ilvl w:val="0"/>
          <w:numId w:val="8"/>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Doktora </w:t>
      </w:r>
      <w:r w:rsidDel="00000000" w:rsidR="00000000" w:rsidRPr="00000000">
        <w:rPr>
          <w:rFonts w:ascii="Times New Roman" w:cs="Times New Roman" w:eastAsia="Times New Roman" w:hAnsi="Times New Roman"/>
          <w:b w:val="1"/>
          <w:sz w:val="24"/>
          <w:szCs w:val="24"/>
          <w:rtl w:val="0"/>
        </w:rPr>
        <w:t xml:space="preserve">Yeterlik</w:t>
      </w:r>
      <w:r w:rsidDel="00000000" w:rsidR="00000000" w:rsidRPr="00000000">
        <w:rPr>
          <w:rFonts w:ascii="Times New Roman" w:cs="Times New Roman" w:eastAsia="Times New Roman" w:hAnsi="Times New Roman"/>
          <w:b w:val="1"/>
          <w:sz w:val="24"/>
          <w:szCs w:val="24"/>
          <w:rtl w:val="0"/>
        </w:rPr>
        <w:t xml:space="preserve"> Sınav Jürisi Atama Formu</w:t>
      </w:r>
      <w:r w:rsidDel="00000000" w:rsidR="00000000" w:rsidRPr="00000000">
        <w:rPr>
          <w:rFonts w:ascii="Times New Roman" w:cs="Times New Roman" w:eastAsia="Times New Roman" w:hAnsi="Times New Roman"/>
          <w:sz w:val="24"/>
          <w:szCs w:val="24"/>
          <w:rtl w:val="0"/>
        </w:rPr>
        <w:t xml:space="preserve">: Bu formun Doktora Yeterlik Komitesi tarafından imzalanması gerekmektedir. İmzaların zamanında alınabilmesi için belgelerin </w:t>
      </w:r>
      <w:r w:rsidDel="00000000" w:rsidR="00000000" w:rsidRPr="00000000">
        <w:rPr>
          <w:rFonts w:ascii="Times New Roman" w:cs="Times New Roman" w:eastAsia="Times New Roman" w:hAnsi="Times New Roman"/>
          <w:sz w:val="24"/>
          <w:szCs w:val="24"/>
          <w:u w:val="single"/>
          <w:rtl w:val="0"/>
        </w:rPr>
        <w:t xml:space="preserve">son tarihten en az iki hafta önce</w:t>
      </w:r>
      <w:r w:rsidDel="00000000" w:rsidR="00000000" w:rsidRPr="00000000">
        <w:rPr>
          <w:rFonts w:ascii="Times New Roman" w:cs="Times New Roman" w:eastAsia="Times New Roman" w:hAnsi="Times New Roman"/>
          <w:sz w:val="24"/>
          <w:szCs w:val="24"/>
          <w:rtl w:val="0"/>
        </w:rPr>
        <w:t xml:space="preserve"> Bölüm Başkanlığına teslim edilmesi beklenmektedir. Gecikmenin sorumluluğu öğrenciye aittir.</w:t>
      </w:r>
    </w:p>
    <w:p w:rsidR="00000000" w:rsidDel="00000000" w:rsidP="00000000" w:rsidRDefault="00000000" w:rsidRPr="00000000" w14:paraId="0000001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Doktora Yeterlik </w:t>
      </w:r>
      <w:r w:rsidDel="00000000" w:rsidR="00000000" w:rsidRPr="00000000">
        <w:rPr>
          <w:rFonts w:ascii="Times New Roman" w:cs="Times New Roman" w:eastAsia="Times New Roman" w:hAnsi="Times New Roman"/>
          <w:b w:val="1"/>
          <w:sz w:val="24"/>
          <w:szCs w:val="24"/>
          <w:rtl w:val="0"/>
        </w:rPr>
        <w:t xml:space="preserve">Sınavında Ne Sorulur/Ne Yapmam Beklenir?</w:t>
      </w: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AYBÜ Psikoloji Doktora Programı, Yeterlik sınavında öğrencilere iki seçenek sunmaktadır. </w:t>
      </w:r>
      <w:r w:rsidDel="00000000" w:rsidR="00000000" w:rsidRPr="00000000">
        <w:rPr>
          <w:rFonts w:ascii="Times New Roman" w:cs="Times New Roman" w:eastAsia="Times New Roman" w:hAnsi="Times New Roman"/>
          <w:sz w:val="24"/>
          <w:szCs w:val="24"/>
          <w:rtl w:val="0"/>
        </w:rPr>
        <w:t xml:space="preserve">Öğrencilerinin hangi yoldan ilerleyeceklerini danışmanlarıyla beraber kararlaştırmaları </w:t>
      </w:r>
      <w:r w:rsidDel="00000000" w:rsidR="00000000" w:rsidRPr="00000000">
        <w:rPr>
          <w:rFonts w:ascii="Times New Roman" w:cs="Times New Roman" w:eastAsia="Times New Roman" w:hAnsi="Times New Roman"/>
          <w:sz w:val="24"/>
          <w:szCs w:val="24"/>
          <w:rtl w:val="0"/>
        </w:rPr>
        <w:t xml:space="preserve">gerekmektedir.</w:t>
      </w:r>
    </w:p>
    <w:p w:rsidR="00000000" w:rsidDel="00000000" w:rsidP="00000000" w:rsidRDefault="00000000" w:rsidRPr="00000000" w14:paraId="0000001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Seçenek 1: Yazılı + Sözlü Bilim Sınavı</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seçenekte, öğrencinin alana dair bilgi birikimi test edilir. Sınav yazılı ve sözlü olmak üzere iki aşamadan oluşur:</w:t>
      </w:r>
    </w:p>
    <w:p w:rsidR="00000000" w:rsidDel="00000000" w:rsidP="00000000" w:rsidRDefault="00000000" w:rsidRPr="00000000" w14:paraId="0000001A">
      <w:pPr>
        <w:numPr>
          <w:ilvl w:val="0"/>
          <w:numId w:val="1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Yazılı Bilim Sınavı:</w:t>
      </w:r>
      <w:r w:rsidDel="00000000" w:rsidR="00000000" w:rsidRPr="00000000">
        <w:rPr>
          <w:rFonts w:ascii="Times New Roman" w:cs="Times New Roman" w:eastAsia="Times New Roman" w:hAnsi="Times New Roman"/>
          <w:sz w:val="24"/>
          <w:szCs w:val="24"/>
          <w:rtl w:val="0"/>
        </w:rPr>
        <w:t xml:space="preserve"> Öğrenci, uzmanlık alanına dair klasik ve çağdaş çalışmaları kapsayan soruları yanıtlayacağı yazılı bilim sınavına girer. Danışman öğretim üyesi, sınava hazırlık için öğrenciye bir okuma listesi önerebilir. </w:t>
      </w:r>
      <w:r w:rsidDel="00000000" w:rsidR="00000000" w:rsidRPr="00000000">
        <w:rPr>
          <w:rtl w:val="0"/>
        </w:rPr>
      </w:r>
    </w:p>
    <w:p w:rsidR="00000000" w:rsidDel="00000000" w:rsidP="00000000" w:rsidRDefault="00000000" w:rsidRPr="00000000" w14:paraId="0000001B">
      <w:pPr>
        <w:numPr>
          <w:ilvl w:val="0"/>
          <w:numId w:val="1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Sözlü Bilim Sınavı:</w:t>
      </w:r>
      <w:r w:rsidDel="00000000" w:rsidR="00000000" w:rsidRPr="00000000">
        <w:rPr>
          <w:rFonts w:ascii="Times New Roman" w:cs="Times New Roman" w:eastAsia="Times New Roman" w:hAnsi="Times New Roman"/>
          <w:sz w:val="24"/>
          <w:szCs w:val="24"/>
          <w:rtl w:val="0"/>
        </w:rPr>
        <w:t xml:space="preserve"> Sözlü bilim sınavında öğrencinin yazılı bilim sınavında verdiği cevaplar üzerine fikir yürütmesi ve tartışması beklenir. Ayrıca, konuyla ilgili ek sorular da yöneltilebilir.</w:t>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Seçen</w:t>
      </w:r>
      <w:r w:rsidDel="00000000" w:rsidR="00000000" w:rsidRPr="00000000">
        <w:rPr>
          <w:rFonts w:ascii="Times New Roman" w:cs="Times New Roman" w:eastAsia="Times New Roman" w:hAnsi="Times New Roman"/>
          <w:b w:val="1"/>
          <w:sz w:val="24"/>
          <w:szCs w:val="24"/>
          <w:rtl w:val="0"/>
        </w:rPr>
        <w:t xml:space="preserve">ek 2: Derleme Çalış</w:t>
      </w:r>
      <w:r w:rsidDel="00000000" w:rsidR="00000000" w:rsidRPr="00000000">
        <w:rPr>
          <w:rFonts w:ascii="Times New Roman" w:cs="Times New Roman" w:eastAsia="Times New Roman" w:hAnsi="Times New Roman"/>
          <w:b w:val="1"/>
          <w:sz w:val="24"/>
          <w:szCs w:val="24"/>
          <w:rtl w:val="0"/>
        </w:rPr>
        <w:t xml:space="preserve">ması/Araştırma Önerisi + Sözlü Savunma </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Derleme Çalışması/Araştırma Önerisi</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kendi belirleyeceği bir konuda </w:t>
      </w:r>
      <w:r w:rsidDel="00000000" w:rsidR="00000000" w:rsidRPr="00000000">
        <w:rPr>
          <w:rFonts w:ascii="Times New Roman" w:cs="Times New Roman" w:eastAsia="Times New Roman" w:hAnsi="Times New Roman"/>
          <w:b w:val="1"/>
          <w:sz w:val="24"/>
          <w:szCs w:val="24"/>
          <w:rtl w:val="0"/>
        </w:rPr>
        <w:t xml:space="preserve">meta-analiz, sistematik derleme, yöntem eleştirisi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araştırma ya da model önerisi</w:t>
      </w:r>
      <w:r w:rsidDel="00000000" w:rsidR="00000000" w:rsidRPr="00000000">
        <w:rPr>
          <w:rFonts w:ascii="Times New Roman" w:cs="Times New Roman" w:eastAsia="Times New Roman" w:hAnsi="Times New Roman"/>
          <w:sz w:val="24"/>
          <w:szCs w:val="24"/>
          <w:rtl w:val="0"/>
        </w:rPr>
        <w:t xml:space="preserve"> gibi bir çalışma hazırlar. Çalışma konuyla ilgili alan yazında var olan teorik ve/veya görgül çalışma ve tartışmaları değerlendirir ve analiz eder. Önceki dönemlerde yapılmış çalışmaları özetlemenin yanı sıra öğrencilerin konuyla ilgili bugüne dek kat edilen mesafeye, sürece ilişkin yorumlarına, alan yazındaki eksikliklere ve gelecekteki çalışmalar için önerilerine yer vermeleri beklenmektedir. Öğrencilerin derlemelerinden yola çıkarak yeni bir fikir veya model önermeleri desteklenmekle birlikte; bu, bir zorunluluk değildir. Çalışma bağımsız olarak tamamlanmalı ve öğrencinin konuya dair kendi düşünceleri, eleştirileri ve yaklaşımını yansıtmalıdır. </w:t>
      </w:r>
    </w:p>
    <w:p w:rsidR="00000000" w:rsidDel="00000000" w:rsidP="00000000" w:rsidRDefault="00000000" w:rsidRPr="00000000" w14:paraId="0000002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Araştırma/model önerisi </w:t>
      </w:r>
      <w:r w:rsidDel="00000000" w:rsidR="00000000" w:rsidRPr="00000000">
        <w:rPr>
          <w:rFonts w:ascii="Times New Roman" w:cs="Times New Roman" w:eastAsia="Times New Roman" w:hAnsi="Times New Roman"/>
          <w:sz w:val="24"/>
          <w:szCs w:val="24"/>
          <w:rtl w:val="0"/>
        </w:rPr>
        <w:t xml:space="preserve">hazırlanması durumunda</w:t>
      </w:r>
      <w:r w:rsidDel="00000000" w:rsidR="00000000" w:rsidRPr="00000000">
        <w:rPr>
          <w:rFonts w:ascii="Times New Roman" w:cs="Times New Roman" w:eastAsia="Times New Roman" w:hAnsi="Times New Roman"/>
          <w:sz w:val="24"/>
          <w:szCs w:val="24"/>
          <w:rtl w:val="0"/>
        </w:rPr>
        <w:t xml:space="preserve"> öğrencilerin, seçtikleri konuda doktora düzeyinde kapsamlı bir araştırma tasarımı oluşturmaları beklenmektedir.</w:t>
      </w:r>
      <w:r w:rsidDel="00000000" w:rsidR="00000000" w:rsidRPr="00000000">
        <w:rPr>
          <w:rFonts w:ascii="Times New Roman" w:cs="Times New Roman" w:eastAsia="Times New Roman" w:hAnsi="Times New Roman"/>
          <w:sz w:val="24"/>
          <w:szCs w:val="24"/>
          <w:rtl w:val="0"/>
        </w:rPr>
        <w:t xml:space="preserve"> Bu araştırma/model önerisi doktora tez kapsamında hazırlanacak öneriden farklı olmalıdır. Araştırma tasarımlarında, araştırma sorusu, hipotez, araştırma yöntemi ve analiz yöntemi gibi detayları eklemeleri gerekmektedir. Hem yazılı metinde hem de sözlü savunmada, araştırma tasarımının yer alması zorunludur. </w:t>
      </w:r>
      <w:r w:rsidDel="00000000" w:rsidR="00000000" w:rsidRPr="00000000">
        <w:rPr>
          <w:rtl w:val="0"/>
        </w:rPr>
      </w:r>
    </w:p>
    <w:p w:rsidR="00000000" w:rsidDel="00000000" w:rsidP="00000000" w:rsidRDefault="00000000" w:rsidRPr="00000000" w14:paraId="00000022">
      <w:pPr>
        <w:numPr>
          <w:ilvl w:val="0"/>
          <w:numId w:val="10"/>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Çalışmanın formatı; kapak sayfası, tablolar, sayfa numaraları ve referanslar dahil olmak üzere, </w:t>
      </w:r>
      <w:r w:rsidDel="00000000" w:rsidR="00000000" w:rsidRPr="00000000">
        <w:rPr>
          <w:rFonts w:ascii="Times New Roman" w:cs="Times New Roman" w:eastAsia="Times New Roman" w:hAnsi="Times New Roman"/>
          <w:sz w:val="24"/>
          <w:szCs w:val="24"/>
          <w:u w:val="single"/>
          <w:rtl w:val="0"/>
        </w:rPr>
        <w:t xml:space="preserve">APA stilinin en güncel sürümüne</w:t>
      </w:r>
      <w:r w:rsidDel="00000000" w:rsidR="00000000" w:rsidRPr="00000000">
        <w:rPr>
          <w:rFonts w:ascii="Times New Roman" w:cs="Times New Roman" w:eastAsia="Times New Roman" w:hAnsi="Times New Roman"/>
          <w:sz w:val="24"/>
          <w:szCs w:val="24"/>
          <w:rtl w:val="0"/>
        </w:rPr>
        <w:t xml:space="preserve"> göre düzenlenmelidir.</w:t>
      </w:r>
    </w:p>
    <w:p w:rsidR="00000000" w:rsidDel="00000000" w:rsidP="00000000" w:rsidRDefault="00000000" w:rsidRPr="00000000" w14:paraId="00000023">
      <w:pPr>
        <w:numPr>
          <w:ilvl w:val="0"/>
          <w:numId w:val="1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Çalışma Uzunluğu:</w:t>
      </w:r>
      <w:r w:rsidDel="00000000" w:rsidR="00000000" w:rsidRPr="00000000">
        <w:rPr>
          <w:rFonts w:ascii="Times New Roman" w:cs="Times New Roman" w:eastAsia="Times New Roman" w:hAnsi="Times New Roman"/>
          <w:sz w:val="24"/>
          <w:szCs w:val="24"/>
          <w:rtl w:val="0"/>
        </w:rPr>
        <w:t xml:space="preserve"> Çalışmanın, referanslar hariç 25-</w:t>
      </w:r>
      <w:r w:rsidDel="00000000" w:rsidR="00000000" w:rsidRPr="00000000">
        <w:rPr>
          <w:rFonts w:ascii="Times New Roman" w:cs="Times New Roman" w:eastAsia="Times New Roman" w:hAnsi="Times New Roman"/>
          <w:sz w:val="24"/>
          <w:szCs w:val="24"/>
          <w:rtl w:val="0"/>
        </w:rPr>
        <w:t xml:space="preserve">35 sayfa</w:t>
      </w:r>
      <w:r w:rsidDel="00000000" w:rsidR="00000000" w:rsidRPr="00000000">
        <w:rPr>
          <w:rFonts w:ascii="Times New Roman" w:cs="Times New Roman" w:eastAsia="Times New Roman" w:hAnsi="Times New Roman"/>
          <w:sz w:val="24"/>
          <w:szCs w:val="24"/>
          <w:rtl w:val="0"/>
        </w:rPr>
        <w:t xml:space="preserve"> aralığında hazırlanması tavsiye edilir. </w:t>
      </w:r>
      <w:r w:rsidDel="00000000" w:rsidR="00000000" w:rsidRPr="00000000">
        <w:rPr>
          <w:rtl w:val="0"/>
        </w:rPr>
      </w:r>
    </w:p>
    <w:p w:rsidR="00000000" w:rsidDel="00000000" w:rsidP="00000000" w:rsidRDefault="00000000" w:rsidRPr="00000000" w14:paraId="00000024">
      <w:pPr>
        <w:numPr>
          <w:ilvl w:val="0"/>
          <w:numId w:val="10"/>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Benzerlik Oranı ve İntihal:</w:t>
      </w:r>
      <w:r w:rsidDel="00000000" w:rsidR="00000000" w:rsidRPr="00000000">
        <w:rPr>
          <w:rFonts w:ascii="Times New Roman" w:cs="Times New Roman" w:eastAsia="Times New Roman" w:hAnsi="Times New Roman"/>
          <w:sz w:val="24"/>
          <w:szCs w:val="24"/>
          <w:rtl w:val="0"/>
        </w:rPr>
        <w:t xml:space="preserve"> Öğrencinin sınava girebilmesi için </w:t>
      </w:r>
      <w:r w:rsidDel="00000000" w:rsidR="00000000" w:rsidRPr="00000000">
        <w:rPr>
          <w:rFonts w:ascii="Times New Roman" w:cs="Times New Roman" w:eastAsia="Times New Roman" w:hAnsi="Times New Roman"/>
          <w:sz w:val="24"/>
          <w:szCs w:val="24"/>
          <w:u w:val="single"/>
          <w:rtl w:val="0"/>
        </w:rPr>
        <w:t xml:space="preserve">benzerlik oranının %20'nin altında</w:t>
      </w:r>
      <w:r w:rsidDel="00000000" w:rsidR="00000000" w:rsidRPr="00000000">
        <w:rPr>
          <w:rFonts w:ascii="Times New Roman" w:cs="Times New Roman" w:eastAsia="Times New Roman" w:hAnsi="Times New Roman"/>
          <w:sz w:val="24"/>
          <w:szCs w:val="24"/>
          <w:rtl w:val="0"/>
        </w:rPr>
        <w:t xml:space="preserve"> olması gerekmektedir. İntihalin herhangi bir şekli sınavda başarısızlıkla sonuçlanır ve gerekli disiplin işlemlerinin başlatılmasına yol açar. Bu tür olumsuz sonuçların önüne geçmek amacıyla, öğrencinin çalışma metnini jüri üyelerine göndermeden en az üç gün önce danışman öğretim üyesine ileterek benzerlik raporunu talep etmesi gerekmektedir. Danışman öğretim üyesi, çalışmanın benzerlik raporunu öğrenciye iletecektir.</w:t>
      </w:r>
    </w:p>
    <w:p w:rsidR="00000000" w:rsidDel="00000000" w:rsidP="00000000" w:rsidRDefault="00000000" w:rsidRPr="00000000" w14:paraId="00000025">
      <w:pPr>
        <w:numPr>
          <w:ilvl w:val="0"/>
          <w:numId w:val="10"/>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Üretken Yapay Zeka (ÜYZ) Kullanımı: </w:t>
      </w:r>
      <w:r w:rsidDel="00000000" w:rsidR="00000000" w:rsidRPr="00000000">
        <w:rPr>
          <w:rFonts w:ascii="Times New Roman" w:cs="Times New Roman" w:eastAsia="Times New Roman" w:hAnsi="Times New Roman"/>
          <w:sz w:val="24"/>
          <w:szCs w:val="24"/>
          <w:rtl w:val="0"/>
        </w:rPr>
        <w:t xml:space="preserve">Öğrencilerin yazım aşamasında üretken yapay zeka kullanımı hususunda </w:t>
      </w:r>
      <w:hyperlink r:id="rId6">
        <w:r w:rsidDel="00000000" w:rsidR="00000000" w:rsidRPr="00000000">
          <w:rPr>
            <w:rFonts w:ascii="Times New Roman" w:cs="Times New Roman" w:eastAsia="Times New Roman" w:hAnsi="Times New Roman"/>
            <w:color w:val="0000ff"/>
            <w:sz w:val="24"/>
            <w:szCs w:val="24"/>
            <w:u w:val="single"/>
            <w:rtl w:val="0"/>
          </w:rPr>
          <w:t xml:space="preserve">Yükseköğretim Kurumları Bilimsel Araştırma ve Yayın Faaliyetlerinde Üretken Yapay Zekâ (ÜYZ) Kullanımına Dair Etik Rehbe</w:t>
        </w:r>
      </w:hyperlink>
      <w:r w:rsidDel="00000000" w:rsidR="00000000" w:rsidRPr="00000000">
        <w:rPr>
          <w:rFonts w:ascii="Times New Roman" w:cs="Times New Roman" w:eastAsia="Times New Roman" w:hAnsi="Times New Roman"/>
          <w:color w:val="0000ff"/>
          <w:sz w:val="24"/>
          <w:szCs w:val="24"/>
          <w:u w:val="single"/>
          <w:rtl w:val="0"/>
        </w:rPr>
        <w:t xml:space="preserve">r</w:t>
      </w:r>
      <w:r w:rsidDel="00000000" w:rsidR="00000000" w:rsidRPr="00000000">
        <w:rPr>
          <w:rFonts w:ascii="Times New Roman" w:cs="Times New Roman" w:eastAsia="Times New Roman" w:hAnsi="Times New Roman"/>
          <w:sz w:val="24"/>
          <w:szCs w:val="24"/>
          <w:rtl w:val="0"/>
        </w:rPr>
        <w:t xml:space="preserve">’i incelemeli ve rehberde belirtilen etik kurallara uygun şekilde hareket etmelidir. </w:t>
      </w:r>
    </w:p>
    <w:p w:rsidR="00000000" w:rsidDel="00000000" w:rsidP="00000000" w:rsidRDefault="00000000" w:rsidRPr="00000000" w14:paraId="00000026">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etik rehberde, veri analizinde hazır ÜYZ kullanımı tavsiye edilmemektedir. Ayrıca, ÜYZ (metin/görsel) veri etiketleme sonrası araştırmacıların son kontrolleri yapması gereklidir. Son olarak, çeviri ve dil kontrolünde ÜYZ’nin kullanılabileceği, fakat bu kullanım sonrası içeriğin nihai sorumluluğunun yazarlara ait olduğu vurgulanmaktadır.</w:t>
      </w:r>
    </w:p>
    <w:p w:rsidR="00000000" w:rsidDel="00000000" w:rsidP="00000000" w:rsidRDefault="00000000" w:rsidRPr="00000000" w14:paraId="00000027">
      <w:pPr>
        <w:numPr>
          <w:ilvl w:val="0"/>
          <w:numId w:val="10"/>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Gönderim Süresi:</w:t>
      </w:r>
      <w:r w:rsidDel="00000000" w:rsidR="00000000" w:rsidRPr="00000000">
        <w:rPr>
          <w:rFonts w:ascii="Times New Roman" w:cs="Times New Roman" w:eastAsia="Times New Roman" w:hAnsi="Times New Roman"/>
          <w:sz w:val="24"/>
          <w:szCs w:val="24"/>
          <w:rtl w:val="0"/>
        </w:rPr>
        <w:t xml:space="preserve"> Öğrencilerin jüri üyelerinin ilgili çalışma metnini yeterli zamanda değerlendirebilmeleri için çalışma metinlerini </w:t>
      </w:r>
      <w:r w:rsidDel="00000000" w:rsidR="00000000" w:rsidRPr="00000000">
        <w:rPr>
          <w:rFonts w:ascii="Times New Roman" w:cs="Times New Roman" w:eastAsia="Times New Roman" w:hAnsi="Times New Roman"/>
          <w:sz w:val="24"/>
          <w:szCs w:val="24"/>
          <w:u w:val="single"/>
          <w:rtl w:val="0"/>
        </w:rPr>
        <w:t xml:space="preserve">sözlü savunma tarihinden en az 2</w:t>
      </w:r>
      <w:r w:rsidDel="00000000" w:rsidR="00000000" w:rsidRPr="00000000">
        <w:rPr>
          <w:rFonts w:ascii="Times New Roman" w:cs="Times New Roman" w:eastAsia="Times New Roman" w:hAnsi="Times New Roman"/>
          <w:sz w:val="24"/>
          <w:szCs w:val="24"/>
          <w:u w:val="single"/>
          <w:rtl w:val="0"/>
        </w:rPr>
        <w:t xml:space="preserve"> hafta önce jüri</w:t>
      </w:r>
      <w:r w:rsidDel="00000000" w:rsidR="00000000" w:rsidRPr="00000000">
        <w:rPr>
          <w:rFonts w:ascii="Times New Roman" w:cs="Times New Roman" w:eastAsia="Times New Roman" w:hAnsi="Times New Roman"/>
          <w:sz w:val="24"/>
          <w:szCs w:val="24"/>
          <w:u w:val="single"/>
          <w:rtl w:val="0"/>
        </w:rPr>
        <w:t xml:space="preserve"> üyelerine </w:t>
      </w:r>
      <w:r w:rsidDel="00000000" w:rsidR="00000000" w:rsidRPr="00000000">
        <w:rPr>
          <w:rFonts w:ascii="Times New Roman" w:cs="Times New Roman" w:eastAsia="Times New Roman" w:hAnsi="Times New Roman"/>
          <w:sz w:val="24"/>
          <w:szCs w:val="24"/>
          <w:u w:val="single"/>
          <w:rtl w:val="0"/>
        </w:rPr>
        <w:t xml:space="preserve">göndermeleri</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beklenmektedir</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Ayrıca, jüri üyelerinin sınav prosedürleri ve değerlendirme kriterleri hakkında bilgilendirilmesi amacıyla, öğrencilerin </w:t>
      </w:r>
      <w:r w:rsidDel="00000000" w:rsidR="00000000" w:rsidRPr="00000000">
        <w:rPr>
          <w:rFonts w:ascii="Times New Roman" w:cs="Times New Roman" w:eastAsia="Times New Roman" w:hAnsi="Times New Roman"/>
          <w:sz w:val="24"/>
          <w:szCs w:val="24"/>
          <w:u w:val="single"/>
          <w:rtl w:val="0"/>
        </w:rPr>
        <w:t xml:space="preserve">çalışma metinleriyle birlikte AYBÜ Psikoloji Bölümü Doktora Yeterlik Yönetmeliği'ni de jüri üyelerine göndermesi gerekmektedir.</w:t>
      </w:r>
    </w:p>
    <w:p w:rsidR="00000000" w:rsidDel="00000000" w:rsidP="00000000" w:rsidRDefault="00000000" w:rsidRPr="00000000" w14:paraId="00000028">
      <w:pPr>
        <w:numPr>
          <w:ilvl w:val="0"/>
          <w:numId w:val="10"/>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Gönderim Yöntemi:</w:t>
      </w:r>
      <w:r w:rsidDel="00000000" w:rsidR="00000000" w:rsidRPr="00000000">
        <w:rPr>
          <w:rFonts w:ascii="Times New Roman" w:cs="Times New Roman" w:eastAsia="Times New Roman" w:hAnsi="Times New Roman"/>
          <w:sz w:val="24"/>
          <w:szCs w:val="24"/>
          <w:rtl w:val="0"/>
        </w:rPr>
        <w:t xml:space="preserve"> Gönderim yöntemi olarak genelde e-posta tercih edilmekle birlikte bazı jüri üyeleri metnin çıktı olarak iletilmesini tercih edebilmektedir. Bu nedenle, öğrencinin, jüri belirleme sürecinde bu konuyu jüri üyeleri ile görüşmesi ve ilgili jüri üyelerinin tercihi doğrultusunda hareket etmesi beklenmektedir. </w:t>
      </w:r>
    </w:p>
    <w:p w:rsidR="00000000" w:rsidDel="00000000" w:rsidP="00000000" w:rsidRDefault="00000000" w:rsidRPr="00000000" w14:paraId="0000002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Sözlü Savunma</w:t>
      </w:r>
    </w:p>
    <w:p w:rsidR="00000000" w:rsidDel="00000000" w:rsidP="00000000" w:rsidRDefault="00000000" w:rsidRPr="00000000" w14:paraId="0000002A">
      <w:pPr>
        <w:numPr>
          <w:ilvl w:val="0"/>
          <w:numId w:val="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Öğrenci Sunumu:</w:t>
      </w:r>
      <w:r w:rsidDel="00000000" w:rsidR="00000000" w:rsidRPr="00000000">
        <w:rPr>
          <w:rFonts w:ascii="Times New Roman" w:cs="Times New Roman" w:eastAsia="Times New Roman" w:hAnsi="Times New Roman"/>
          <w:sz w:val="24"/>
          <w:szCs w:val="24"/>
          <w:rtl w:val="0"/>
        </w:rPr>
        <w:t xml:space="preserve"> Öğrenci, çalışmasını </w:t>
      </w:r>
      <w:r w:rsidDel="00000000" w:rsidR="00000000" w:rsidRPr="00000000">
        <w:rPr>
          <w:rFonts w:ascii="Times New Roman" w:cs="Times New Roman" w:eastAsia="Times New Roman" w:hAnsi="Times New Roman"/>
          <w:sz w:val="24"/>
          <w:szCs w:val="24"/>
          <w:u w:val="single"/>
          <w:rtl w:val="0"/>
        </w:rPr>
        <w:t xml:space="preserve">2</w:t>
      </w:r>
      <w:r w:rsidDel="00000000" w:rsidR="00000000" w:rsidRPr="00000000">
        <w:rPr>
          <w:rFonts w:ascii="Times New Roman" w:cs="Times New Roman" w:eastAsia="Times New Roman" w:hAnsi="Times New Roman"/>
          <w:sz w:val="24"/>
          <w:szCs w:val="24"/>
          <w:u w:val="single"/>
          <w:rtl w:val="0"/>
        </w:rPr>
        <w:t xml:space="preserve">0 dakikayı</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aşmayacak şekilde özetler ve ardından komite üyelerinin sorularını yanıtlar. Öğrenci sunumu, dışarıdan dinleyicilere açıktır; savunma aşamasında dinleyici bulunup bulunmaması ise jüri üyelerinin inisiyatifine bırakılmıştır. Bu doğrultuda, öğrencilerin çalışma başlığını, savunma tarihini ve yer bilgisini belirlenen tarihten en az bir hafta önce Lisansüstü Öğrenci Koordinatörü Asistanına iletmeleri gerekmektedir. Doktora Yeterlik Jürisi tarihleri, Lisansüstü Öğrenci Koordinatörü Asistanı tarafından, lisansüstü mail grubunda ve/veya sosyal medya kanallarında duyurulacaktır. </w:t>
      </w:r>
    </w:p>
    <w:p w:rsidR="00000000" w:rsidDel="00000000" w:rsidP="00000000" w:rsidRDefault="00000000" w:rsidRPr="00000000" w14:paraId="0000002B">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Savunma Dili:</w:t>
      </w:r>
      <w:r w:rsidDel="00000000" w:rsidR="00000000" w:rsidRPr="00000000">
        <w:rPr>
          <w:rFonts w:ascii="Times New Roman" w:cs="Times New Roman" w:eastAsia="Times New Roman" w:hAnsi="Times New Roman"/>
          <w:sz w:val="24"/>
          <w:szCs w:val="24"/>
          <w:rtl w:val="0"/>
        </w:rPr>
        <w:t xml:space="preserve"> İngilizcedir. </w:t>
      </w:r>
    </w:p>
    <w:p w:rsidR="00000000" w:rsidDel="00000000" w:rsidP="00000000" w:rsidRDefault="00000000" w:rsidRPr="00000000" w14:paraId="0000002C">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Hazırlık:</w:t>
      </w:r>
      <w:r w:rsidDel="00000000" w:rsidR="00000000" w:rsidRPr="00000000">
        <w:rPr>
          <w:rFonts w:ascii="Times New Roman" w:cs="Times New Roman" w:eastAsia="Times New Roman" w:hAnsi="Times New Roman"/>
          <w:sz w:val="24"/>
          <w:szCs w:val="24"/>
          <w:rtl w:val="0"/>
        </w:rPr>
        <w:t xml:space="preserve"> Öğrencinin sunuma, tartışmaya ve savunmaya hazırlıklı gelmesi, kendinden emin bir şekilde sunum yapması beklenir.</w:t>
      </w:r>
    </w:p>
    <w:p w:rsidR="00000000" w:rsidDel="00000000" w:rsidP="00000000" w:rsidRDefault="00000000" w:rsidRPr="00000000" w14:paraId="0000002D">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Sorular: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Öğrenciye yöneltilecek sorular, doğrudan çalışmasıyla ilgili olabileceği gibi, istatistik ve araştırma yöntemleri gibi konuya/alana ilişkin genel sorular da olabilir</w:t>
      </w:r>
      <w:r w:rsidDel="00000000" w:rsidR="00000000" w:rsidRPr="00000000">
        <w:rPr>
          <w:rFonts w:ascii="Times New Roman" w:cs="Times New Roman" w:eastAsia="Times New Roman" w:hAnsi="Times New Roman"/>
          <w:sz w:val="24"/>
          <w:szCs w:val="24"/>
          <w:rtl w:val="0"/>
        </w:rPr>
        <w:t xml:space="preserve">. Adayın alan konusunda genel bir anlayış geliştirmiş olduğunu ve akademik düşünme becerilerine sahip olduğunu göstermesi beklenmektedir. </w:t>
      </w:r>
    </w:p>
    <w:p w:rsidR="00000000" w:rsidDel="00000000" w:rsidP="00000000" w:rsidRDefault="00000000" w:rsidRPr="00000000" w14:paraId="0000002E">
      <w:pPr>
        <w:numPr>
          <w:ilvl w:val="0"/>
          <w:numId w:val="3"/>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Cevaplama Tarzı:</w:t>
      </w:r>
      <w:r w:rsidDel="00000000" w:rsidR="00000000" w:rsidRPr="00000000">
        <w:rPr>
          <w:rFonts w:ascii="Times New Roman" w:cs="Times New Roman" w:eastAsia="Times New Roman" w:hAnsi="Times New Roman"/>
          <w:sz w:val="24"/>
          <w:szCs w:val="24"/>
          <w:rtl w:val="0"/>
        </w:rPr>
        <w:t xml:space="preserve"> Öğrencinin, sorulan sorulara “bence” gibi kişisel ifadeler yerine, kuramlar ve literatür bilgisine dayalı yanıtlar vermesi beklenmektedir.</w:t>
      </w: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 Gününe Dair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Gerekli Belgeler: </w:t>
      </w:r>
      <w:r w:rsidDel="00000000" w:rsidR="00000000" w:rsidRPr="00000000">
        <w:rPr>
          <w:rFonts w:ascii="Times New Roman" w:cs="Times New Roman" w:eastAsia="Times New Roman" w:hAnsi="Times New Roman"/>
          <w:sz w:val="24"/>
          <w:szCs w:val="24"/>
          <w:rtl w:val="0"/>
        </w:rPr>
        <w:t xml:space="preserve">Öğrencinin sınava, AYBÜ Sosyal Bilimler Enstitüsü’nün web sitesinde yer alan </w:t>
      </w:r>
      <w:r w:rsidDel="00000000" w:rsidR="00000000" w:rsidRPr="00000000">
        <w:rPr>
          <w:rFonts w:ascii="Times New Roman" w:cs="Times New Roman" w:eastAsia="Times New Roman" w:hAnsi="Times New Roman"/>
          <w:b w:val="1"/>
          <w:sz w:val="24"/>
          <w:szCs w:val="24"/>
          <w:rtl w:val="0"/>
        </w:rPr>
        <w:t xml:space="preserve">Doktora Yeterlik Yazılı Sınav Formu</w:t>
      </w:r>
      <w:r w:rsidDel="00000000" w:rsidR="00000000" w:rsidRPr="00000000">
        <w:rPr>
          <w:rFonts w:ascii="Times New Roman" w:cs="Times New Roman" w:eastAsia="Times New Roman" w:hAnsi="Times New Roman"/>
          <w:sz w:val="24"/>
          <w:szCs w:val="24"/>
          <w:rtl w:val="0"/>
        </w:rPr>
        <w:t xml:space="preserve"> (veya </w:t>
      </w:r>
      <w:r w:rsidDel="00000000" w:rsidR="00000000" w:rsidRPr="00000000">
        <w:rPr>
          <w:rFonts w:ascii="Times New Roman" w:cs="Times New Roman" w:eastAsia="Times New Roman" w:hAnsi="Times New Roman"/>
          <w:b w:val="1"/>
          <w:sz w:val="24"/>
          <w:szCs w:val="24"/>
          <w:rtl w:val="0"/>
        </w:rPr>
        <w:t xml:space="preserve">çalışma metininin çıktısı</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b w:val="1"/>
          <w:sz w:val="24"/>
          <w:szCs w:val="24"/>
          <w:rtl w:val="0"/>
        </w:rPr>
        <w:t xml:space="preserve">Doktora Yeterlik Sınavı Jüri Tutanak Formu</w:t>
      </w:r>
      <w:r w:rsidDel="00000000" w:rsidR="00000000" w:rsidRPr="00000000">
        <w:rPr>
          <w:rFonts w:ascii="Times New Roman" w:cs="Times New Roman" w:eastAsia="Times New Roman" w:hAnsi="Times New Roman"/>
          <w:sz w:val="24"/>
          <w:szCs w:val="24"/>
          <w:rtl w:val="0"/>
        </w:rPr>
        <w:t xml:space="preserve"> ile katılması gerekmektedir. Sınavın sonunda, jüri üyelerinin</w:t>
      </w:r>
      <w:r w:rsidDel="00000000" w:rsidR="00000000" w:rsidRPr="00000000">
        <w:rPr>
          <w:rFonts w:ascii="Times New Roman" w:cs="Times New Roman" w:eastAsia="Times New Roman" w:hAnsi="Times New Roman"/>
          <w:sz w:val="24"/>
          <w:szCs w:val="24"/>
          <w:rtl w:val="0"/>
        </w:rPr>
        <w:t xml:space="preserve"> çalışma metnindeki her sayfaya paraf atması</w:t>
      </w:r>
      <w:r w:rsidDel="00000000" w:rsidR="00000000" w:rsidRPr="00000000">
        <w:rPr>
          <w:rFonts w:ascii="Times New Roman" w:cs="Times New Roman" w:eastAsia="Times New Roman" w:hAnsi="Times New Roman"/>
          <w:sz w:val="24"/>
          <w:szCs w:val="24"/>
          <w:rtl w:val="0"/>
        </w:rPr>
        <w:t xml:space="preserve"> ve son sayfaya imza atmaları gerekmektedir. Öğrencinin belgeleri jüri üyelerine imzalattıktan sonra, sınavı takip eden </w:t>
      </w:r>
      <w:r w:rsidDel="00000000" w:rsidR="00000000" w:rsidRPr="00000000">
        <w:rPr>
          <w:rFonts w:ascii="Times New Roman" w:cs="Times New Roman" w:eastAsia="Times New Roman" w:hAnsi="Times New Roman"/>
          <w:sz w:val="24"/>
          <w:szCs w:val="24"/>
          <w:u w:val="single"/>
          <w:rtl w:val="0"/>
        </w:rPr>
        <w:t xml:space="preserve">üç </w:t>
      </w:r>
      <w:r w:rsidDel="00000000" w:rsidR="00000000" w:rsidRPr="00000000">
        <w:rPr>
          <w:rFonts w:ascii="Times New Roman" w:cs="Times New Roman" w:eastAsia="Times New Roman" w:hAnsi="Times New Roman"/>
          <w:sz w:val="24"/>
          <w:szCs w:val="24"/>
          <w:u w:val="single"/>
          <w:rtl w:val="0"/>
        </w:rPr>
        <w:t xml:space="preserve">iş günü içinde</w:t>
      </w:r>
      <w:r w:rsidDel="00000000" w:rsidR="00000000" w:rsidRPr="00000000">
        <w:rPr>
          <w:rFonts w:ascii="Times New Roman" w:cs="Times New Roman" w:eastAsia="Times New Roman" w:hAnsi="Times New Roman"/>
          <w:sz w:val="24"/>
          <w:szCs w:val="24"/>
          <w:rtl w:val="0"/>
        </w:rPr>
        <w:t xml:space="preserve"> enstitüye teslim etmesi zorunludur.</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Teknik Hazırlık:</w:t>
      </w:r>
      <w:r w:rsidDel="00000000" w:rsidR="00000000" w:rsidRPr="00000000">
        <w:rPr>
          <w:rFonts w:ascii="Times New Roman" w:cs="Times New Roman" w:eastAsia="Times New Roman" w:hAnsi="Times New Roman"/>
          <w:sz w:val="24"/>
          <w:szCs w:val="24"/>
          <w:rtl w:val="0"/>
        </w:rPr>
        <w:t xml:space="preserve"> Öğrenci, jüri öncesinde projeksiyon cihazını çalıştırarak olası teknik sorunları gidermeli ve cihazın düzgün çalıştığından emin olmalı, olası teknik aksaklıklarda sunum öncesinde yetkililerden yardım almalıdır.  </w:t>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İkram:</w:t>
      </w:r>
      <w:r w:rsidDel="00000000" w:rsidR="00000000" w:rsidRPr="00000000">
        <w:rPr>
          <w:rFonts w:ascii="Times New Roman" w:cs="Times New Roman" w:eastAsia="Times New Roman" w:hAnsi="Times New Roman"/>
          <w:sz w:val="24"/>
          <w:szCs w:val="24"/>
          <w:rtl w:val="0"/>
        </w:rPr>
        <w:t xml:space="preserve"> Savunma esnasında isteğe bağlı olarak çay ve kuru pasta gibi küçük ikramlar hazırlanabilir. Ancak, ikramın tercih edilmesi durumunda,</w:t>
      </w:r>
      <w:r w:rsidDel="00000000" w:rsidR="00000000" w:rsidRPr="00000000">
        <w:rPr>
          <w:rFonts w:ascii="Times New Roman" w:cs="Times New Roman" w:eastAsia="Times New Roman" w:hAnsi="Times New Roman"/>
          <w:sz w:val="24"/>
          <w:szCs w:val="24"/>
          <w:rtl w:val="0"/>
        </w:rPr>
        <w:t xml:space="preserve"> ikramların sade ve abartısız olmasına özen gösterilmelidir.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Sınavının Değerlendirmesi</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numPr>
          <w:ilvl w:val="0"/>
          <w:numId w:val="2"/>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 yazılı v</w:t>
      </w:r>
      <w:r w:rsidDel="00000000" w:rsidR="00000000" w:rsidRPr="00000000">
        <w:rPr>
          <w:rFonts w:ascii="Times New Roman" w:cs="Times New Roman" w:eastAsia="Times New Roman" w:hAnsi="Times New Roman"/>
          <w:sz w:val="24"/>
          <w:szCs w:val="24"/>
          <w:rtl w:val="0"/>
        </w:rPr>
        <w:t xml:space="preserve">e sözlü olarak iki bölümde yapılır ve her iki sınav da 100 puan üzerinden değerlendirilir.</w:t>
      </w:r>
      <w:r w:rsidDel="00000000" w:rsidR="00000000" w:rsidRPr="00000000">
        <w:rPr>
          <w:rFonts w:ascii="Times New Roman" w:cs="Times New Roman" w:eastAsia="Times New Roman" w:hAnsi="Times New Roman"/>
          <w:sz w:val="24"/>
          <w:szCs w:val="24"/>
          <w:rtl w:val="0"/>
        </w:rPr>
        <w:t xml:space="preserve"> Jüri üyelerinin vermiş olduğu puanlar toplanarak jüri üye sayısına bölünür ve puanların ortalaması sınav değerlendirme notu olarak belirlenir.</w:t>
      </w:r>
    </w:p>
    <w:p w:rsidR="00000000" w:rsidDel="00000000" w:rsidP="00000000" w:rsidRDefault="00000000" w:rsidRPr="00000000" w14:paraId="00000039">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başarılı sayılabilmesi için her iki sınavdan d</w:t>
      </w:r>
      <w:r w:rsidDel="00000000" w:rsidR="00000000" w:rsidRPr="00000000">
        <w:rPr>
          <w:rFonts w:ascii="Times New Roman" w:cs="Times New Roman" w:eastAsia="Times New Roman" w:hAnsi="Times New Roman"/>
          <w:sz w:val="24"/>
          <w:szCs w:val="24"/>
          <w:rtl w:val="0"/>
        </w:rPr>
        <w:t xml:space="preserve">a ortalama en az 70 puan alması </w:t>
      </w:r>
      <w:r w:rsidDel="00000000" w:rsidR="00000000" w:rsidRPr="00000000">
        <w:rPr>
          <w:rFonts w:ascii="Times New Roman" w:cs="Times New Roman" w:eastAsia="Times New Roman" w:hAnsi="Times New Roman"/>
          <w:sz w:val="24"/>
          <w:szCs w:val="24"/>
          <w:rtl w:val="0"/>
        </w:rPr>
        <w:t xml:space="preserve">gerekmektedir.</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Jüri, çoğunluk kararı ile öğrencinin başarılı ya da başarısız olduğunu belirler. </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Seçenek 1’in Değerlendirilmesi</w:t>
      </w:r>
      <w:r w:rsidDel="00000000" w:rsidR="00000000" w:rsidRPr="00000000">
        <w:rPr>
          <w:rtl w:val="0"/>
        </w:rPr>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Yazılı Bilim Sınavı:</w:t>
      </w:r>
      <w:r w:rsidDel="00000000" w:rsidR="00000000" w:rsidRPr="00000000">
        <w:rPr>
          <w:rFonts w:ascii="Times New Roman" w:cs="Times New Roman" w:eastAsia="Times New Roman" w:hAnsi="Times New Roman"/>
          <w:sz w:val="24"/>
          <w:szCs w:val="24"/>
          <w:rtl w:val="0"/>
        </w:rPr>
        <w:t xml:space="preserve"> Öğrencinin alana dair bilgi birikimi ve cevaplarının kapsamlılığı değerlendirilir. Yazılı bilim sınavında ortalama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en az 70 puan </w:t>
      </w:r>
      <w:r w:rsidDel="00000000" w:rsidR="00000000" w:rsidRPr="00000000">
        <w:rPr>
          <w:rFonts w:ascii="Times New Roman" w:cs="Times New Roman" w:eastAsia="Times New Roman" w:hAnsi="Times New Roman"/>
          <w:sz w:val="24"/>
          <w:szCs w:val="24"/>
          <w:rtl w:val="0"/>
        </w:rPr>
        <w:t xml:space="preserve">al</w:t>
      </w:r>
      <w:r w:rsidDel="00000000" w:rsidR="00000000" w:rsidRPr="00000000">
        <w:rPr>
          <w:rFonts w:ascii="Times New Roman" w:cs="Times New Roman" w:eastAsia="Times New Roman" w:hAnsi="Times New Roman"/>
          <w:sz w:val="24"/>
          <w:szCs w:val="24"/>
          <w:rtl w:val="0"/>
        </w:rPr>
        <w:t xml:space="preserve">an öğrenci sözlü bilim sınavına alınır.</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Sözlü Bilim Sınavı:</w:t>
      </w:r>
      <w:r w:rsidDel="00000000" w:rsidR="00000000" w:rsidRPr="00000000">
        <w:rPr>
          <w:rFonts w:ascii="Times New Roman" w:cs="Times New Roman" w:eastAsia="Times New Roman" w:hAnsi="Times New Roman"/>
          <w:sz w:val="24"/>
          <w:szCs w:val="24"/>
          <w:rtl w:val="0"/>
        </w:rPr>
        <w:t xml:space="preserve"> Öğrencinin konu üzerine fikir yürütme, sözel tartışma becerileri, savunma kapasitesi, araştırma istekliliği ve alan yazınına katkı sağlama potansiyelleri değerlendirilir. </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Seçen</w:t>
      </w:r>
      <w:r w:rsidDel="00000000" w:rsidR="00000000" w:rsidRPr="00000000">
        <w:rPr>
          <w:rFonts w:ascii="Times New Roman" w:cs="Times New Roman" w:eastAsia="Times New Roman" w:hAnsi="Times New Roman"/>
          <w:b w:val="1"/>
          <w:sz w:val="24"/>
          <w:szCs w:val="24"/>
          <w:rtl w:val="0"/>
        </w:rPr>
        <w:t xml:space="preserve">ek 2’in Değerlendirilmesi</w:t>
      </w:r>
      <w:r w:rsidDel="00000000" w:rsidR="00000000" w:rsidRPr="00000000">
        <w:rPr>
          <w:rtl w:val="0"/>
        </w:rPr>
      </w:r>
    </w:p>
    <w:p w:rsidR="00000000" w:rsidDel="00000000" w:rsidP="00000000" w:rsidRDefault="00000000" w:rsidRPr="00000000" w14:paraId="0000003F">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Derleme Makalesi</w:t>
      </w:r>
      <w:r w:rsidDel="00000000" w:rsidR="00000000" w:rsidRPr="00000000">
        <w:rPr>
          <w:rFonts w:ascii="Times New Roman" w:cs="Times New Roman" w:eastAsia="Times New Roman" w:hAnsi="Times New Roman"/>
          <w:b w:val="1"/>
          <w:sz w:val="24"/>
          <w:szCs w:val="24"/>
          <w:rtl w:val="0"/>
        </w:rPr>
        <w:t xml:space="preserve">/Araştırma Önerisi</w:t>
      </w:r>
    </w:p>
    <w:p w:rsidR="00000000" w:rsidDel="00000000" w:rsidP="00000000" w:rsidRDefault="00000000" w:rsidRPr="00000000" w14:paraId="00000040">
      <w:pPr>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Bu seçenekte, derleme makalesi veya araştırma önerisi yazılı sınav yerine geçer. Öğrencinin çalışma metni aşağıda belirtilen kriterlere göre değerlendirilir ve puanlanır. Sözlü savunma oturumunun başında jüri, önce yazılı materyali değerlendirir; </w:t>
      </w:r>
      <w:r w:rsidDel="00000000" w:rsidR="00000000" w:rsidRPr="00000000">
        <w:rPr>
          <w:rFonts w:ascii="Times New Roman" w:cs="Times New Roman" w:eastAsia="Times New Roman" w:hAnsi="Times New Roman"/>
          <w:sz w:val="24"/>
          <w:szCs w:val="24"/>
          <w:u w:val="single"/>
          <w:rtl w:val="0"/>
        </w:rPr>
        <w:t xml:space="preserve">70 puan ve üzeri alan öğrenciler sözlü savunma yapma hakkı kazanır.</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7230"/>
        <w:tblGridChange w:id="0">
          <w:tblGrid>
            <w:gridCol w:w="1650"/>
            <w:gridCol w:w="7230"/>
          </w:tblGrid>
        </w:tblGridChange>
      </w:tblGrid>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puan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Derleme/Araştırma Önerisinin Özgün Değeri; y</w:t>
            </w:r>
            <w:r w:rsidDel="00000000" w:rsidR="00000000" w:rsidRPr="00000000">
              <w:rPr>
                <w:rFonts w:ascii="Times New Roman" w:cs="Times New Roman" w:eastAsia="Times New Roman" w:hAnsi="Times New Roman"/>
                <w:sz w:val="24"/>
                <w:szCs w:val="24"/>
                <w:rtl w:val="0"/>
              </w:rPr>
              <w:t xml:space="preserve">aratıcılık</w:t>
            </w:r>
            <w:r w:rsidDel="00000000" w:rsidR="00000000" w:rsidRPr="00000000">
              <w:rPr>
                <w:rFonts w:ascii="Times New Roman" w:cs="Times New Roman" w:eastAsia="Times New Roman" w:hAnsi="Times New Roman"/>
                <w:sz w:val="24"/>
                <w:szCs w:val="24"/>
                <w:rtl w:val="0"/>
              </w:rPr>
              <w:t xml:space="preserve">/analiz kalitesi, detaylandırma seviyesi ve savların çalışma boyunca mantıksal bir sunum izlemesi</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puan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Alanyazın taraması ve kapsamlılığı</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puan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formatınının mevcut en son sürümünü </w:t>
            </w:r>
            <w:r w:rsidDel="00000000" w:rsidR="00000000" w:rsidRPr="00000000">
              <w:rPr>
                <w:rFonts w:ascii="Times New Roman" w:cs="Times New Roman" w:eastAsia="Times New Roman" w:hAnsi="Times New Roman"/>
                <w:sz w:val="24"/>
                <w:szCs w:val="24"/>
                <w:rtl w:val="0"/>
              </w:rPr>
              <w:t xml:space="preserve">takip etmesi, dilbilgisi ve yazımda açıklık</w:t>
            </w:r>
          </w:p>
        </w:tc>
      </w:tr>
    </w:tbl>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Sözlü Savunma: </w:t>
      </w:r>
      <w:r w:rsidDel="00000000" w:rsidR="00000000" w:rsidRPr="00000000">
        <w:rPr>
          <w:rFonts w:ascii="Times New Roman" w:cs="Times New Roman" w:eastAsia="Times New Roman" w:hAnsi="Times New Roman"/>
          <w:sz w:val="24"/>
          <w:szCs w:val="24"/>
          <w:rtl w:val="0"/>
        </w:rPr>
        <w:t xml:space="preserve">Öğrencinin sunum becerileri, fikir yürütme, tartışma ve savunma yeteneği, araştırma istekliliği ve alan yazınına katkı sağlama potansiyelleri değerlendirilir. </w:t>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 Sürecinde </w:t>
      </w:r>
      <w:r w:rsidDel="00000000" w:rsidR="00000000" w:rsidRPr="00000000">
        <w:rPr>
          <w:rFonts w:ascii="Times New Roman" w:cs="Times New Roman" w:eastAsia="Times New Roman" w:hAnsi="Times New Roman"/>
          <w:b w:val="1"/>
          <w:sz w:val="24"/>
          <w:szCs w:val="24"/>
          <w:rtl w:val="0"/>
        </w:rPr>
        <w:t xml:space="preserve">Danışman Öğretim Üyesinin Rolü Nedir?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Yeterlik</w:t>
      </w:r>
      <w:r w:rsidDel="00000000" w:rsidR="00000000" w:rsidRPr="00000000">
        <w:rPr>
          <w:rFonts w:ascii="Times New Roman" w:cs="Times New Roman" w:eastAsia="Times New Roman" w:hAnsi="Times New Roman"/>
          <w:sz w:val="24"/>
          <w:szCs w:val="24"/>
          <w:rtl w:val="0"/>
        </w:rPr>
        <w:t xml:space="preserve"> Sınavı, öğrencinin bilgi ve yeterliliğini ölçmek amacıyla yapılır. Bu süreçte danışman öğretim üyesi, tez sürecinden farklı olarak Yeterlik sürecinde pasif bir rol oynar.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Öğrencilerinin hangi yolu izleyeceklerine danışmanlarıyla birlikte karar vermeleri beklenir.</w:t>
      </w:r>
      <w:r w:rsidDel="00000000" w:rsidR="00000000" w:rsidRPr="00000000">
        <w:rPr>
          <w:rFonts w:ascii="Times New Roman" w:cs="Times New Roman" w:eastAsia="Times New Roman" w:hAnsi="Times New Roman"/>
          <w:sz w:val="24"/>
          <w:szCs w:val="24"/>
          <w:rtl w:val="0"/>
        </w:rPr>
        <w:t xml:space="preserve"> Danışman öğretim üyesi Seçenek 1’de yazılı sınava hazırlık için öğrenciye bir okuma listesi önerebilir. Seçenek 2’de, konu seçimi, araştırma yöntemi ve jüri üyelerinin belirlenmesinde öğrenciye destek </w:t>
      </w:r>
      <w:r w:rsidDel="00000000" w:rsidR="00000000" w:rsidRPr="00000000">
        <w:rPr>
          <w:rFonts w:ascii="Times New Roman" w:cs="Times New Roman" w:eastAsia="Times New Roman" w:hAnsi="Times New Roman"/>
          <w:sz w:val="24"/>
          <w:szCs w:val="24"/>
          <w:rtl w:val="0"/>
        </w:rPr>
        <w:t xml:space="preserve">sağlar</w:t>
      </w:r>
      <w:r w:rsidDel="00000000" w:rsidR="00000000" w:rsidRPr="00000000">
        <w:rPr>
          <w:rFonts w:ascii="Times New Roman" w:cs="Times New Roman" w:eastAsia="Times New Roman" w:hAnsi="Times New Roman"/>
          <w:sz w:val="24"/>
          <w:szCs w:val="24"/>
          <w:rtl w:val="0"/>
        </w:rPr>
        <w:t xml:space="preserve">. Ancak süreç içerisinde öğrencinin hazırladığı metin üzerinden geribildirim vermemesi beklenir. Sözlü sınav ve savunma sırasında ise diğer jüri üyeleriyle birlikte öğrencinin başarısını değerlendirir. </w: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rFonts w:ascii="Times New Roman" w:cs="Times New Roman" w:eastAsia="Times New Roman" w:hAnsi="Times New Roman"/>
          <w:b w:val="1"/>
          <w:sz w:val="24"/>
          <w:szCs w:val="24"/>
        </w:rPr>
      </w:pPr>
      <w:bookmarkStart w:colFirst="0" w:colLast="0" w:name="_jmugvvo0rf1f" w:id="0"/>
      <w:bookmarkEnd w:id="0"/>
      <w:r w:rsidDel="00000000" w:rsidR="00000000" w:rsidRPr="00000000">
        <w:rPr>
          <w:rFonts w:ascii="Times New Roman" w:cs="Times New Roman" w:eastAsia="Times New Roman" w:hAnsi="Times New Roman"/>
          <w:b w:val="1"/>
          <w:sz w:val="24"/>
          <w:szCs w:val="24"/>
          <w:rtl w:val="0"/>
        </w:rPr>
        <w:t xml:space="preserve">Jüri Üyelerimi Nasıl Seçerim?</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Jüri üyeleri, öğrencinin danışmanıyla birlikte çalıştığı alandaki akademisyenler arasından seçilir. Jüri, 2’si bölüm içinden, 2’si üniversite dışından ve öğrencinin danışmanı dahil olmak üzere toplam 5 asil üyeden oluşur. Ayrıca, biri bölüm içinden, diğeri üniversite dışından olmak üzere 2 yedek üye belirlenmelidir. </w:t>
      </w:r>
    </w:p>
    <w:p w:rsidR="00000000" w:rsidDel="00000000" w:rsidP="00000000" w:rsidRDefault="00000000" w:rsidRPr="00000000" w14:paraId="0000004F">
      <w:pPr>
        <w:numPr>
          <w:ilvl w:val="0"/>
          <w:numId w:val="9"/>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danışmanı haricinde, yedek üyeler de dahil olmak üzere toplamda 6 hocanın onayını alması ve uygun tarihlerin ayarlanması zaman almaktadır. Öğrencinin, Jüri Atama Teklifi formunu doldururken süreci son dakikaya bırakmaması önem arz etmektedir. Bu nedenle, Yeterlik konusu belirlendikten sonra jüri üyelerinin belirlenmesi ve ilgili hocalardan tarih onayının ivedilikle alınması gerekmektedir.</w:t>
      </w: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rFonts w:ascii="Times New Roman" w:cs="Times New Roman" w:eastAsia="Times New Roman" w:hAnsi="Times New Roman"/>
          <w:b w:val="1"/>
          <w:sz w:val="24"/>
          <w:szCs w:val="24"/>
        </w:rPr>
      </w:pPr>
      <w:bookmarkStart w:colFirst="0" w:colLast="0" w:name="_6f91b8imac4t" w:id="1"/>
      <w:bookmarkEnd w:id="1"/>
      <w:r w:rsidDel="00000000" w:rsidR="00000000" w:rsidRPr="00000000">
        <w:rPr>
          <w:rFonts w:ascii="Times New Roman" w:cs="Times New Roman" w:eastAsia="Times New Roman" w:hAnsi="Times New Roman"/>
          <w:b w:val="1"/>
          <w:sz w:val="24"/>
          <w:szCs w:val="24"/>
          <w:rtl w:val="0"/>
        </w:rPr>
        <w:t xml:space="preserve">Doktora Yeterlik</w:t>
      </w:r>
      <w:r w:rsidDel="00000000" w:rsidR="00000000" w:rsidRPr="00000000">
        <w:rPr>
          <w:rFonts w:ascii="Times New Roman" w:cs="Times New Roman" w:eastAsia="Times New Roman" w:hAnsi="Times New Roman"/>
          <w:b w:val="1"/>
          <w:sz w:val="24"/>
          <w:szCs w:val="24"/>
          <w:rtl w:val="0"/>
        </w:rPr>
        <w:t xml:space="preserve"> Sınavı Ne Zaman ve Nerede Olur?</w:t>
      </w:r>
    </w:p>
    <w:p w:rsidR="00000000" w:rsidDel="00000000" w:rsidP="00000000" w:rsidRDefault="00000000" w:rsidRPr="00000000" w14:paraId="00000051">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Yeterlik Sınavları, her yarıyıl bir kez akademik takvimde belirtilen tarih aralığında yapılır.</w:t>
      </w:r>
    </w:p>
    <w:p w:rsidR="00000000" w:rsidDel="00000000" w:rsidP="00000000" w:rsidRDefault="00000000" w:rsidRPr="00000000" w14:paraId="00000052">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Sınavlar, Cinnah Yerleşkesi veya Esenboğa Yerleşkesi'nde bulunan toplantı odalarında düzenlenir. Öğrencinin, jüri üyelerinin uygunluğunu dikkate alarak sınav tarihini belirlemesi ve ardından oda rezervasyonu yapması gerekmektedir. Oda rezervasyonu için Cinnah Yerleşkesi’nde İdari Personel Çetin Memiş (Tel: 0 312 906 1316) ile, Esenboğa Yerleşkesi’nde ise Halil İbrahim Engin (Tel: 0 312 906 1461) ile iletişime geçilmelidir. </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Sınavından Sonra Ne Yapmalıyım?</w:t>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 sınavda başarısız olursa, bir sonraki dönemde tekrar sınava girebilir. İkinci kez başarısız olursa doktora programı ile ilişiği kesilir.</w:t>
      </w:r>
      <w:r w:rsidDel="00000000" w:rsidR="00000000" w:rsidRPr="00000000">
        <w:rPr>
          <w:rtl w:val="0"/>
        </w:rPr>
      </w:r>
    </w:p>
    <w:p w:rsidR="00000000" w:rsidDel="00000000" w:rsidP="00000000" w:rsidRDefault="00000000" w:rsidRPr="00000000" w14:paraId="00000057">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Öğrencinin sınavı takip eden </w:t>
      </w:r>
      <w:r w:rsidDel="00000000" w:rsidR="00000000" w:rsidRPr="00000000">
        <w:rPr>
          <w:rFonts w:ascii="Times New Roman" w:cs="Times New Roman" w:eastAsia="Times New Roman" w:hAnsi="Times New Roman"/>
          <w:sz w:val="24"/>
          <w:szCs w:val="24"/>
          <w:rtl w:val="0"/>
        </w:rPr>
        <w:t xml:space="preserve">üç iş gün</w:t>
      </w:r>
      <w:r w:rsidDel="00000000" w:rsidR="00000000" w:rsidRPr="00000000">
        <w:rPr>
          <w:rFonts w:ascii="Times New Roman" w:cs="Times New Roman" w:eastAsia="Times New Roman" w:hAnsi="Times New Roman"/>
          <w:sz w:val="24"/>
          <w:szCs w:val="24"/>
          <w:rtl w:val="0"/>
        </w:rPr>
        <w:t xml:space="preserve">ü içinde ıslak imzalı bir şekilde belgelerini enstitüye teslim etmesi gerekmektedir </w:t>
      </w:r>
      <w:r w:rsidDel="00000000" w:rsidR="00000000" w:rsidRPr="00000000">
        <w:rPr>
          <w:rFonts w:ascii="Times New Roman" w:cs="Times New Roman" w:eastAsia="Times New Roman" w:hAnsi="Times New Roman"/>
          <w:sz w:val="24"/>
          <w:szCs w:val="24"/>
          <w:rtl w:val="0"/>
        </w:rPr>
        <w:t xml:space="preserve">(bkz: Sınav Gününe Dair - Gerekli Belgeler). </w:t>
      </w:r>
      <w:r w:rsidDel="00000000" w:rsidR="00000000" w:rsidRPr="00000000">
        <w:rPr>
          <w:rtl w:val="0"/>
        </w:rPr>
      </w:r>
    </w:p>
    <w:p w:rsidR="00000000" w:rsidDel="00000000" w:rsidP="00000000" w:rsidRDefault="00000000" w:rsidRPr="00000000" w14:paraId="00000058">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Yeterlik</w:t>
      </w:r>
      <w:r w:rsidDel="00000000" w:rsidR="00000000" w:rsidRPr="00000000">
        <w:rPr>
          <w:rFonts w:ascii="Times New Roman" w:cs="Times New Roman" w:eastAsia="Times New Roman" w:hAnsi="Times New Roman"/>
          <w:sz w:val="24"/>
          <w:szCs w:val="24"/>
          <w:rtl w:val="0"/>
        </w:rPr>
        <w:t xml:space="preserve"> Sınavında başarılı bulunan öğrencinin, enstitü yönetim kurulu onayı ile </w:t>
      </w:r>
      <w:r w:rsidDel="00000000" w:rsidR="00000000" w:rsidRPr="00000000">
        <w:rPr>
          <w:rFonts w:ascii="Times New Roman" w:cs="Times New Roman" w:eastAsia="Times New Roman" w:hAnsi="Times New Roman"/>
          <w:sz w:val="24"/>
          <w:szCs w:val="24"/>
          <w:u w:val="single"/>
          <w:rtl w:val="0"/>
        </w:rPr>
        <w:t xml:space="preserve">bir ay içinde tez izleme komitesini oluşturulması gerekir.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 nedenle, öğrencinin tez konusu üzerinde sınav öncesinde düşünmeye başlaması, yeterliliği takip eden bir ay içinde jüriyle iletişime geçerek tez izleme komitesini oluşturması noktasında faydalı olacaktır.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Doktora Yeterlik Sınavı Sonrası Ek Ders Almam Gerekir mi?</w:t>
      </w:r>
    </w:p>
    <w:p w:rsidR="00000000" w:rsidDel="00000000" w:rsidP="00000000" w:rsidRDefault="00000000" w:rsidRPr="00000000" w14:paraId="0000005B">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Doktora Yeterlik</w:t>
      </w:r>
      <w:r w:rsidDel="00000000" w:rsidR="00000000" w:rsidRPr="00000000">
        <w:rPr>
          <w:rFonts w:ascii="Times New Roman" w:cs="Times New Roman" w:eastAsia="Times New Roman" w:hAnsi="Times New Roman"/>
          <w:sz w:val="24"/>
          <w:szCs w:val="24"/>
          <w:rtl w:val="0"/>
        </w:rPr>
        <w:t xml:space="preserve"> Sınavını geçen öğrenciler, jüri uygun görürse fazladan ders almakla yükümlü olabilir. Bu dersler başarılı/başarısız olarak değerlendirilir ve genel not ortalamasına katılmaz.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Öğrencilerimize Başarılar Dileriz.</w:t>
      </w:r>
    </w:p>
    <w:p w:rsidR="00000000" w:rsidDel="00000000" w:rsidP="00000000" w:rsidRDefault="00000000" w:rsidRPr="00000000" w14:paraId="0000005F">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AYBÜ Psikoloji Anabilim Dalı</w:t>
      </w:r>
      <w:r w:rsidDel="00000000" w:rsidR="00000000" w:rsidRPr="00000000">
        <w:rPr>
          <w:rtl w:val="0"/>
        </w:rPr>
      </w:r>
    </w:p>
    <w:p w:rsidR="00000000" w:rsidDel="00000000" w:rsidP="00000000" w:rsidRDefault="00000000" w:rsidRPr="00000000" w14:paraId="00000060">
      <w:pPr>
        <w:ind w:left="720" w:firstLine="0"/>
        <w:jc w:val="left"/>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sz w:val="16"/>
        <w:szCs w:val="16"/>
      </w:rPr>
    </w:pPr>
    <w:r w:rsidDel="00000000" w:rsidR="00000000" w:rsidRPr="00000000">
      <w:rPr>
        <w:sz w:val="16"/>
        <w:szCs w:val="16"/>
        <w:rtl w:val="0"/>
      </w:rPr>
      <w:t xml:space="preserve">Bu belge Kasım 2024’te </w:t>
    </w:r>
    <w:hyperlink r:id="rId1">
      <w:r w:rsidDel="00000000" w:rsidR="00000000" w:rsidRPr="00000000">
        <w:rPr>
          <w:color w:val="1155cc"/>
          <w:sz w:val="16"/>
          <w:szCs w:val="16"/>
          <w:u w:val="single"/>
          <w:rtl w:val="0"/>
        </w:rPr>
        <w:t xml:space="preserve">Ankara Yıldırım Beyazıt Üniversitesi Lisansüstü Eğitim ve Öğretim Yönetmeliği'</w:t>
      </w:r>
    </w:hyperlink>
    <w:r w:rsidDel="00000000" w:rsidR="00000000" w:rsidRPr="00000000">
      <w:rPr>
        <w:sz w:val="16"/>
        <w:szCs w:val="16"/>
        <w:rtl w:val="0"/>
      </w:rPr>
      <w:t xml:space="preserve">ne göre hazırlanmıştır. Güncel bilgiler için </w:t>
    </w:r>
    <w:r w:rsidDel="00000000" w:rsidR="00000000" w:rsidRPr="00000000">
      <w:rPr>
        <w:sz w:val="16"/>
        <w:szCs w:val="16"/>
        <w:rtl w:val="0"/>
      </w:rPr>
      <w:t xml:space="preserve">Üniversite internet sitesinde yer alan yönetmeliği takip etmelisiniz.</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k.gov.tr/Documents/2024/yapay-zeka-kullanimina-dair-etik-rehber.pdf"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ybu.edu.tr/GetFile?id=82f9caaf-66d8-4a4c-9f19-ba2a2a0b9af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