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E673F0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6CE4DDCF" w:rsidR="00630C60" w:rsidRPr="00E673F0" w:rsidRDefault="00871F5E" w:rsidP="00736CCA">
            <w:pPr>
              <w:pStyle w:val="TableParagraph"/>
              <w:spacing w:before="198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ANKARA YILDIRIM BEYAZIT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ÜNİVERSİTESİ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–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="006C4CCC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TIBBİ HİZMETLERİ VE TEKNİKLER</w:t>
            </w:r>
            <w:r w:rsidR="00574951" w:rsidRPr="00E673F0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BÖLÜMÜ</w:t>
            </w:r>
            <w:r w:rsidR="006C4CCC"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-OPTİSYENLİK PROGRAMI</w:t>
            </w:r>
          </w:p>
          <w:p w14:paraId="5549F331" w14:textId="77777777" w:rsidR="00630C60" w:rsidRPr="00E673F0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rFonts w:asciiTheme="minorHAnsi" w:hAnsiTheme="minorHAnsi" w:cstheme="minorHAnsi"/>
                <w:b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  <w:szCs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E673F0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E673F0" w:rsidRDefault="00867237" w:rsidP="00416BD3">
            <w:pPr>
              <w:pStyle w:val="TableParagraph"/>
              <w:ind w:right="4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E673F0" w:rsidRDefault="00867237" w:rsidP="00416BD3">
            <w:pPr>
              <w:pStyle w:val="TableParagraph"/>
              <w:ind w:right="2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E673F0" w:rsidRDefault="00867237" w:rsidP="00416BD3">
            <w:pPr>
              <w:pStyle w:val="TableParagraph"/>
              <w:ind w:right="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E673F0" w:rsidRDefault="00867237" w:rsidP="00416BD3">
            <w:pPr>
              <w:pStyle w:val="TableParagraph"/>
              <w:spacing w:before="17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4"/>
                <w:sz w:val="20"/>
              </w:rPr>
              <w:t>AKTS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br/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E673F0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 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E673F0" w:rsidRDefault="00867237" w:rsidP="008B015F">
            <w:pPr>
              <w:pStyle w:val="TableParagraph"/>
              <w:spacing w:before="49"/>
              <w:ind w:right="27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E673F0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2124F0" w14:textId="49CA9170" w:rsidR="00867237" w:rsidRPr="00E673F0" w:rsidRDefault="006C4CCC" w:rsidP="00423F35">
            <w:pPr>
              <w:pStyle w:val="TableParagraph"/>
              <w:ind w:left="62" w:right="47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OPT</w:t>
            </w:r>
            <w:r w:rsidR="00252088">
              <w:rPr>
                <w:rFonts w:asciiTheme="minorHAnsi" w:hAnsiTheme="minorHAnsi" w:cstheme="minorHAnsi"/>
                <w:sz w:val="20"/>
              </w:rPr>
              <w:t>203</w:t>
            </w:r>
          </w:p>
        </w:tc>
        <w:tc>
          <w:tcPr>
            <w:tcW w:w="2977" w:type="dxa"/>
          </w:tcPr>
          <w:p w14:paraId="2092FB6F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41C4888C" w14:textId="4BDCF9A1" w:rsidR="00867237" w:rsidRPr="00E673F0" w:rsidRDefault="00252088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OPTİSYENLİK UYGULAMALARI II</w:t>
            </w:r>
          </w:p>
        </w:tc>
        <w:tc>
          <w:tcPr>
            <w:tcW w:w="1276" w:type="dxa"/>
            <w:vAlign w:val="center"/>
          </w:tcPr>
          <w:p w14:paraId="67642CBE" w14:textId="77777777" w:rsidR="006C4CCC" w:rsidRPr="00E673F0" w:rsidRDefault="006C4CCC" w:rsidP="006C4CCC">
            <w:pPr>
              <w:pStyle w:val="TableParagraph"/>
              <w:jc w:val="center"/>
              <w:rPr>
                <w:rFonts w:asciiTheme="minorHAnsi" w:hAnsiTheme="minorHAnsi" w:cstheme="minorHAnsi"/>
                <w:spacing w:val="-2"/>
                <w:sz w:val="20"/>
              </w:rPr>
            </w:pPr>
          </w:p>
          <w:p w14:paraId="1CB4682D" w14:textId="6BD8633E" w:rsidR="006C4CCC" w:rsidRPr="00E673F0" w:rsidRDefault="00867237" w:rsidP="006C4CC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pacing w:val="-2"/>
                <w:sz w:val="20"/>
              </w:rPr>
              <w:t>Zorunlu</w:t>
            </w:r>
          </w:p>
          <w:p w14:paraId="2EDFD95E" w14:textId="201C72C3" w:rsidR="00867237" w:rsidRPr="00E673F0" w:rsidRDefault="00867237" w:rsidP="006C4CCC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</w:tcPr>
          <w:p w14:paraId="5CA2A5B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66BD4582" w14:textId="69BDD785" w:rsidR="00867237" w:rsidRPr="00E673F0" w:rsidRDefault="00252088" w:rsidP="00423F35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8</w:t>
            </w:r>
          </w:p>
        </w:tc>
        <w:tc>
          <w:tcPr>
            <w:tcW w:w="2126" w:type="dxa"/>
          </w:tcPr>
          <w:p w14:paraId="0620841E" w14:textId="77777777" w:rsidR="00867237" w:rsidRPr="00E673F0" w:rsidRDefault="00867237" w:rsidP="00423F35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</w:p>
          <w:p w14:paraId="287917FD" w14:textId="6AE094DF" w:rsidR="00867237" w:rsidRPr="00E673F0" w:rsidRDefault="006C4CCC" w:rsidP="00423F35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YOK</w:t>
            </w:r>
          </w:p>
        </w:tc>
        <w:tc>
          <w:tcPr>
            <w:tcW w:w="1710" w:type="dxa"/>
            <w:vAlign w:val="center"/>
          </w:tcPr>
          <w:p w14:paraId="6E69D48B" w14:textId="7F357621" w:rsidR="00867237" w:rsidRPr="00E673F0" w:rsidRDefault="006C4CCC" w:rsidP="00423F3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20.09.2025</w:t>
            </w:r>
          </w:p>
        </w:tc>
      </w:tr>
      <w:tr w:rsidR="000441DB" w:rsidRPr="00E673F0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 Veren Öğretim Üyesi &amp;</w:t>
            </w:r>
            <w:r w:rsidR="002C43F4" w:rsidRPr="00E673F0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718E4645" w:rsidR="000441DB" w:rsidRPr="00E673F0" w:rsidRDefault="00867237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6C4CCC" w:rsidRPr="00E673F0">
              <w:rPr>
                <w:rFonts w:asciiTheme="minorHAnsi" w:hAnsiTheme="minorHAnsi" w:cstheme="minorHAnsi"/>
                <w:sz w:val="20"/>
              </w:rPr>
              <w:t>Öğr.Gör</w:t>
            </w:r>
            <w:proofErr w:type="spellEnd"/>
            <w:r w:rsidR="006C4CCC" w:rsidRPr="00E673F0">
              <w:rPr>
                <w:rFonts w:asciiTheme="minorHAnsi" w:hAnsiTheme="minorHAnsi" w:cstheme="minorHAnsi"/>
                <w:sz w:val="20"/>
              </w:rPr>
              <w:t>. Dr. Özgür ÖZÜNLÜ</w:t>
            </w:r>
            <w:r w:rsidR="00AE06AF">
              <w:rPr>
                <w:rFonts w:asciiTheme="minorHAnsi" w:hAnsiTheme="minorHAnsi" w:cstheme="minorHAnsi"/>
                <w:sz w:val="20"/>
              </w:rPr>
              <w:t xml:space="preserve"> ozgurozunlu@aybu.edu.tr</w:t>
            </w:r>
          </w:p>
        </w:tc>
      </w:tr>
      <w:tr w:rsidR="00867237" w:rsidRPr="00E673F0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Pr="00E673F0" w:rsidRDefault="00867237" w:rsidP="00867237">
            <w:pPr>
              <w:pStyle w:val="TableParagraph"/>
              <w:spacing w:before="1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Öğrenci Görüşme Saatleri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6E017381" w:rsidR="00867237" w:rsidRPr="00E673F0" w:rsidRDefault="006C4CCC" w:rsidP="00867237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sz w:val="20"/>
              </w:rPr>
              <w:t>Pazartesi 10:00-12:00</w:t>
            </w:r>
          </w:p>
        </w:tc>
      </w:tr>
      <w:tr w:rsidR="00630C60" w:rsidRPr="00E673F0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E673F0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İçeriği ve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682757B" w:rsidR="00630C60" w:rsidRPr="00E673F0" w:rsidRDefault="00252088" w:rsidP="009B50FD">
            <w:pPr>
              <w:pStyle w:val="TableParagraph"/>
              <w:spacing w:before="54"/>
              <w:jc w:val="both"/>
              <w:rPr>
                <w:rFonts w:asciiTheme="minorHAnsi" w:hAnsiTheme="minorHAnsi" w:cstheme="minorHAnsi"/>
                <w:sz w:val="20"/>
              </w:rPr>
            </w:pPr>
            <w:r w:rsidRPr="00252088">
              <w:rPr>
                <w:rFonts w:asciiTheme="minorHAnsi" w:hAnsiTheme="minorHAnsi" w:cstheme="minorHAnsi"/>
                <w:sz w:val="20"/>
              </w:rPr>
              <w:t>Çerçeveye cam montajı ve reçete verilerini değerlendirerek uygun gözlük camı ve çerçevesi seçimi becerilerini kazandırmak amaçlanmaktadır.</w:t>
            </w:r>
          </w:p>
        </w:tc>
      </w:tr>
      <w:tr w:rsidR="00630C60" w:rsidRPr="00E673F0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E673F0" w:rsidRDefault="00EA0355" w:rsidP="00736CCA">
            <w:pPr>
              <w:pStyle w:val="TableParagraph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>Kitabı</w:t>
            </w:r>
            <w:r w:rsidRPr="00E673F0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E673F0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11903ABC" w:rsidR="00871F5E" w:rsidRPr="00E673F0" w:rsidRDefault="006C4CCC" w:rsidP="006C4CCC">
            <w:pPr>
              <w:pStyle w:val="TableParagraph"/>
              <w:spacing w:before="140"/>
              <w:jc w:val="both"/>
              <w:rPr>
                <w:rFonts w:asciiTheme="minorHAnsi" w:hAnsiTheme="minorHAnsi" w:cstheme="minorHAnsi"/>
                <w:iCs/>
                <w:sz w:val="20"/>
              </w:rPr>
            </w:pPr>
            <w:r w:rsidRPr="00E673F0">
              <w:rPr>
                <w:rFonts w:asciiTheme="minorHAnsi" w:hAnsiTheme="minorHAnsi" w:cstheme="minorHAnsi"/>
                <w:iCs/>
                <w:sz w:val="20"/>
              </w:rPr>
              <w:t>Öğretim elemanı ders notları</w:t>
            </w:r>
          </w:p>
        </w:tc>
      </w:tr>
      <w:tr w:rsidR="00630C60" w:rsidRPr="00E673F0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E673F0" w:rsidRDefault="00A27A75" w:rsidP="00736CCA">
            <w:pPr>
              <w:jc w:val="center"/>
              <w:rPr>
                <w:rFonts w:cstheme="minorHAnsi"/>
                <w:sz w:val="2"/>
                <w:szCs w:val="2"/>
              </w:rPr>
            </w:pPr>
            <w:r w:rsidRPr="00E673F0">
              <w:rPr>
                <w:rFonts w:cstheme="minorHAnsi"/>
                <w:b/>
                <w:spacing w:val="-2"/>
                <w:sz w:val="20"/>
              </w:rPr>
              <w:t xml:space="preserve">Öğretim </w:t>
            </w:r>
            <w:r w:rsidRPr="00E673F0">
              <w:rPr>
                <w:rFonts w:cstheme="minorHAnsi"/>
                <w:b/>
                <w:sz w:val="20"/>
              </w:rPr>
              <w:t>Yöntemi</w:t>
            </w:r>
            <w:r w:rsidRPr="00E673F0">
              <w:rPr>
                <w:rFonts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cstheme="minorHAnsi"/>
                <w:b/>
                <w:sz w:val="20"/>
              </w:rPr>
              <w:t xml:space="preserve">ve </w:t>
            </w:r>
            <w:r w:rsidRPr="00E673F0">
              <w:rPr>
                <w:rFonts w:cstheme="minorHAnsi"/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730DE4C9" w:rsidR="00630C60" w:rsidRPr="00E673F0" w:rsidRDefault="006C4CCC" w:rsidP="009B50FD">
            <w:pPr>
              <w:pStyle w:val="TableParagraph"/>
              <w:spacing w:before="159"/>
              <w:ind w:left="110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Düz anlatım, interaktif anlatım, beyin fırtınası, sınıf tartışması, vaka incelemesi</w:t>
            </w:r>
            <w:r w:rsidR="00252088">
              <w:rPr>
                <w:rFonts w:asciiTheme="minorHAnsi" w:hAnsiTheme="minorHAnsi" w:cstheme="minorHAnsi"/>
                <w:sz w:val="20"/>
              </w:rPr>
              <w:t>, uygulama</w:t>
            </w:r>
          </w:p>
        </w:tc>
      </w:tr>
      <w:tr w:rsidR="00630C60" w:rsidRPr="00E673F0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E673F0" w:rsidRDefault="0003589E" w:rsidP="00736CCA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252088" w:rsidRPr="00E673F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252088" w:rsidRPr="00E673F0" w:rsidRDefault="00252088" w:rsidP="00252088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18B614B3" w:rsidR="00252088" w:rsidRPr="00E673F0" w:rsidRDefault="00252088" w:rsidP="00252088">
                  <w:pPr>
                    <w:jc w:val="both"/>
                    <w:rPr>
                      <w:rFonts w:cstheme="minorHAnsi"/>
                    </w:rPr>
                  </w:pPr>
                  <w:r w:rsidRPr="00177C4A"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  <w:t>Çerçeveye cam montajı tekniklerini tanımlar</w:t>
                  </w:r>
                </w:p>
              </w:tc>
            </w:tr>
            <w:tr w:rsidR="00252088" w:rsidRPr="00E673F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252088" w:rsidRPr="00E673F0" w:rsidRDefault="00252088" w:rsidP="00252088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8D1293E" w:rsidR="00252088" w:rsidRPr="00E673F0" w:rsidRDefault="00252088" w:rsidP="00252088">
                  <w:pPr>
                    <w:jc w:val="both"/>
                    <w:rPr>
                      <w:rFonts w:cstheme="minorHAnsi"/>
                    </w:rPr>
                  </w:pPr>
                  <w:r w:rsidRPr="00177C4A"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  <w:t>Reçete verilerine uygun gözlük camına ve çerçeve seçimine karar verir.</w:t>
                  </w:r>
                </w:p>
              </w:tc>
            </w:tr>
            <w:tr w:rsidR="00252088" w:rsidRPr="00E673F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252088" w:rsidRPr="00E673F0" w:rsidRDefault="00252088" w:rsidP="00252088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430C931" w:rsidR="00252088" w:rsidRPr="00E673F0" w:rsidRDefault="00252088" w:rsidP="00252088">
                  <w:pPr>
                    <w:jc w:val="both"/>
                    <w:rPr>
                      <w:rFonts w:cstheme="minorHAnsi"/>
                    </w:rPr>
                  </w:pPr>
                  <w:r w:rsidRPr="00177C4A"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  <w:t>Gözlük çerçevelerinin ölçülerini ve çeşitlerini tanımlar.</w:t>
                  </w:r>
                </w:p>
              </w:tc>
            </w:tr>
            <w:tr w:rsidR="00252088" w:rsidRPr="00E673F0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252088" w:rsidRPr="00E673F0" w:rsidRDefault="00252088" w:rsidP="00252088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 w:rsidRPr="00E673F0">
                    <w:rPr>
                      <w:rFonts w:cstheme="minorHAnsi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631B69CA" w:rsidR="00252088" w:rsidRPr="00E673F0" w:rsidRDefault="00252088" w:rsidP="00252088">
                  <w:pPr>
                    <w:jc w:val="both"/>
                    <w:rPr>
                      <w:rFonts w:cstheme="minorHAnsi"/>
                    </w:rPr>
                  </w:pPr>
                  <w:r w:rsidRPr="00177C4A"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  <w:t>Laboratuvar kurallarına uymayı ve deneysel aletlerle çalışmayı tanımlar</w:t>
                  </w:r>
                </w:p>
              </w:tc>
            </w:tr>
            <w:tr w:rsidR="00252088" w:rsidRPr="00E673F0" w14:paraId="17AB01D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334F03C" w14:textId="4E330FBF" w:rsidR="00252088" w:rsidRPr="00E673F0" w:rsidRDefault="00252088" w:rsidP="00252088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60F0F9C6" w14:textId="1E3E10B7" w:rsidR="00252088" w:rsidRPr="00177C4A" w:rsidRDefault="00252088" w:rsidP="00252088">
                  <w:pPr>
                    <w:jc w:val="both"/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  <w:t>İleri düzey cam ölçülerine dair bilgi sahibi olur.</w:t>
                  </w:r>
                </w:p>
              </w:tc>
            </w:tr>
            <w:tr w:rsidR="00252088" w:rsidRPr="00E673F0" w14:paraId="110D81A3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63415A97" w14:textId="17F001CF" w:rsidR="00252088" w:rsidRPr="00E673F0" w:rsidRDefault="00252088" w:rsidP="00252088">
                  <w:pPr>
                    <w:jc w:val="both"/>
                    <w:rPr>
                      <w:rFonts w:cstheme="minorHAnsi"/>
                      <w:sz w:val="21"/>
                      <w:szCs w:val="21"/>
                    </w:rPr>
                  </w:pPr>
                  <w:r>
                    <w:rPr>
                      <w:rFonts w:cstheme="minorHAnsi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D3D3B01" w14:textId="12798002" w:rsidR="00252088" w:rsidRPr="00177C4A" w:rsidRDefault="00252088" w:rsidP="00252088">
                  <w:pPr>
                    <w:jc w:val="both"/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02E2E"/>
                      <w:sz w:val="18"/>
                      <w:szCs w:val="18"/>
                    </w:rPr>
                    <w:t>Camın fiziksel özelliklerine dair matematiksel hesaplar yapar</w:t>
                  </w:r>
                </w:p>
              </w:tc>
            </w:tr>
          </w:tbl>
          <w:p w14:paraId="0BD6EB83" w14:textId="28FB4137" w:rsidR="00630C60" w:rsidRPr="00E673F0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30C60" w:rsidRPr="00E673F0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E673F0" w:rsidRDefault="00EA0355" w:rsidP="00736CCA">
            <w:pPr>
              <w:pStyle w:val="TableParagraph"/>
              <w:spacing w:before="30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Katkı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E673F0" w:rsidRDefault="006F7080" w:rsidP="006F7080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:rsidRPr="00E673F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14457C0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PÇ2</w:t>
                  </w:r>
                </w:p>
              </w:tc>
              <w:tc>
                <w:tcPr>
                  <w:tcW w:w="8023" w:type="dxa"/>
                </w:tcPr>
                <w:p w14:paraId="7A9B7C94" w14:textId="34C78168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Optisyenliğin tarihçesi optisyenlik mesleğinin yetki ve sorumlulukları, sağlık ve optisyenlik terminolojisi hakkında bilgiye sahiptir.</w:t>
                  </w:r>
                </w:p>
              </w:tc>
            </w:tr>
            <w:tr w:rsidR="006F7080" w:rsidRPr="00E673F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4F00CC4C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PÇ4</w:t>
                  </w:r>
                </w:p>
              </w:tc>
              <w:tc>
                <w:tcPr>
                  <w:tcW w:w="8023" w:type="dxa"/>
                </w:tcPr>
                <w:p w14:paraId="419B927C" w14:textId="5192187B" w:rsidR="006F7080" w:rsidRPr="007F08AF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7F08AF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Temel optik aletleri kullanır ve görme cihazları hakkında yeterli bilgiye sahiptir.</w:t>
                  </w:r>
                </w:p>
              </w:tc>
            </w:tr>
            <w:tr w:rsidR="006C4CCC" w:rsidRPr="00E673F0" w14:paraId="4113A58D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05B149E4" w14:textId="7532227E" w:rsidR="006C4CCC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PÇ5</w:t>
                  </w:r>
                </w:p>
              </w:tc>
              <w:tc>
                <w:tcPr>
                  <w:tcW w:w="8023" w:type="dxa"/>
                </w:tcPr>
                <w:p w14:paraId="7D6C5C08" w14:textId="29C2FBCC" w:rsidR="006C4CCC" w:rsidRPr="007F08AF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7F08AF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 ile ilgili sahip olduğu temel bilgi birikimi ve becerilerini kullanarak alanında verilen bir görevi yerine getirir.</w:t>
                  </w:r>
                </w:p>
              </w:tc>
            </w:tr>
            <w:tr w:rsidR="006F7080" w:rsidRPr="00E673F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6664B7A1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PÇ7</w:t>
                  </w:r>
                </w:p>
              </w:tc>
              <w:tc>
                <w:tcPr>
                  <w:tcW w:w="8023" w:type="dxa"/>
                </w:tcPr>
                <w:p w14:paraId="0B950282" w14:textId="5D4D8CEC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Optisyenlik alanında görev, hak ve sorumlulukları ile ilgili yasa, yönetmelik, mevzuata uygun davranır ve mesleki ve etik değerleri gözeterek çözüm önerileri geliştirir.</w:t>
                  </w:r>
                </w:p>
              </w:tc>
            </w:tr>
            <w:tr w:rsidR="006F7080" w:rsidRPr="00E673F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25334D2D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PÇ8</w:t>
                  </w:r>
                </w:p>
              </w:tc>
              <w:tc>
                <w:tcPr>
                  <w:tcW w:w="8023" w:type="dxa"/>
                </w:tcPr>
                <w:p w14:paraId="4D145F44" w14:textId="431872A7" w:rsidR="006F7080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Kişisel ve mesleki gelişim için gerekli programlara, meslek içi eğitim, kurs, konferans gibi faaliyet ve çalışmalara katılır.</w:t>
                  </w:r>
                </w:p>
              </w:tc>
            </w:tr>
            <w:tr w:rsidR="00252088" w:rsidRPr="00E673F0" w14:paraId="68673AB7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6987D3F5" w14:textId="1E3AE0D2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PÇ10</w:t>
                  </w:r>
                </w:p>
              </w:tc>
              <w:tc>
                <w:tcPr>
                  <w:tcW w:w="8023" w:type="dxa"/>
                </w:tcPr>
                <w:p w14:paraId="1ADB415D" w14:textId="1474FDAB" w:rsidR="00252088" w:rsidRPr="007F08AF" w:rsidRDefault="00252088" w:rsidP="00252088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7F08A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Optisyenlik alanında kalite yönetimi ve süreçlerine uygun davranır ve bu süreçlere katılır.</w:t>
                  </w:r>
                </w:p>
              </w:tc>
            </w:tr>
            <w:tr w:rsidR="00252088" w:rsidRPr="00E673F0" w14:paraId="71352397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1B1E4FF5" w14:textId="08A5EDFD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PÇ11</w:t>
                  </w:r>
                </w:p>
              </w:tc>
              <w:tc>
                <w:tcPr>
                  <w:tcW w:w="8023" w:type="dxa"/>
                </w:tcPr>
                <w:p w14:paraId="74EE335B" w14:textId="6A3618E2" w:rsidR="00252088" w:rsidRPr="007F08AF" w:rsidRDefault="00252088" w:rsidP="00252088">
                  <w:pPr>
                    <w:jc w:val="both"/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</w:pPr>
                  <w:r w:rsidRPr="007F08AF">
                    <w:rPr>
                      <w:rFonts w:ascii="Calibri" w:hAnsi="Calibri" w:cs="Calibri"/>
                      <w:color w:val="000000" w:themeColor="text1"/>
                      <w:sz w:val="20"/>
                      <w:szCs w:val="20"/>
                    </w:rPr>
                    <w:t>Mesleki uygulamada karşısına çıkan karmaşık ve/veya öngörülmeyen sorunları bilgi birikimini kullanarak çözer ve bunları meslektaşları ile paylaşır.</w:t>
                  </w:r>
                </w:p>
              </w:tc>
            </w:tr>
            <w:tr w:rsidR="006C4CCC" w:rsidRPr="00E673F0" w14:paraId="7BF4FD7C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29DF8C4F" w14:textId="4A283C73" w:rsidR="006C4CCC" w:rsidRPr="007F08AF" w:rsidRDefault="006C4CCC" w:rsidP="006F7080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PÇ13</w:t>
                  </w:r>
                </w:p>
              </w:tc>
              <w:tc>
                <w:tcPr>
                  <w:tcW w:w="8023" w:type="dxa"/>
                </w:tcPr>
                <w:p w14:paraId="00168B92" w14:textId="1F832B85" w:rsidR="006C4CCC" w:rsidRPr="007F08AF" w:rsidRDefault="006C4CCC" w:rsidP="006C4CCC">
                  <w:pPr>
                    <w:pStyle w:val="NormalWeb"/>
                    <w:shd w:val="clear" w:color="auto" w:fill="FFFFFF"/>
                    <w:spacing w:before="0" w:beforeAutospacing="0" w:after="200" w:afterAutospacing="0" w:line="360" w:lineRule="atLeast"/>
                    <w:jc w:val="both"/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</w:pPr>
                  <w:r w:rsidRPr="007F08AF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Optisyenlik alanında edindiği temel düzeydeki bilgi ve becerileri eleştirel olarak değerlendirir ve meslektaşlarıyla fikir alışverişinde bulunur.</w:t>
                  </w:r>
                </w:p>
              </w:tc>
            </w:tr>
            <w:tr w:rsidR="006C4CCC" w:rsidRPr="00E673F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D38E279" w:rsidR="006C4CCC" w:rsidRPr="007F08AF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PÇ14</w:t>
                  </w:r>
                </w:p>
              </w:tc>
              <w:tc>
                <w:tcPr>
                  <w:tcW w:w="8023" w:type="dxa"/>
                </w:tcPr>
                <w:p w14:paraId="76CDFDB6" w14:textId="0A554501" w:rsidR="006C4CCC" w:rsidRPr="007F08AF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Temel bilimlere (fizik, kimya, matematik) ait konular hakkında kuramsal ve uygulamalı bilgilere sahip olur.</w:t>
                  </w:r>
                </w:p>
              </w:tc>
            </w:tr>
            <w:tr w:rsidR="006C4CCC" w:rsidRPr="00E673F0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6D15A742" w:rsidR="006C4CCC" w:rsidRPr="007F08AF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PÇ15</w:t>
                  </w:r>
                </w:p>
              </w:tc>
              <w:tc>
                <w:tcPr>
                  <w:tcW w:w="8023" w:type="dxa"/>
                </w:tcPr>
                <w:p w14:paraId="316F8ECE" w14:textId="72BE9120" w:rsidR="006C4CCC" w:rsidRPr="007F08AF" w:rsidRDefault="006C4CCC" w:rsidP="006C4CC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Dil ve tarih bilinci ve duyarlılığı gelişmiş biri olarak Türkçeyi doğru ve etkili kullanır ve temel düzeyde tarih, dil ve yabancı dil bilgisine sahiptir.</w:t>
                  </w:r>
                </w:p>
              </w:tc>
            </w:tr>
          </w:tbl>
          <w:p w14:paraId="04E5F6F6" w14:textId="25BF1690" w:rsidR="00732FAF" w:rsidRPr="00E673F0" w:rsidRDefault="00732FAF" w:rsidP="009B50FD">
            <w:pPr>
              <w:pStyle w:val="TableParagraph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630C60" w:rsidRPr="00E673F0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E673F0" w:rsidRDefault="00EA0355" w:rsidP="00736CCA">
            <w:pPr>
              <w:pStyle w:val="TableParagraph"/>
              <w:spacing w:before="227"/>
              <w:ind w:right="46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z w:val="20"/>
              </w:rPr>
              <w:lastRenderedPageBreak/>
              <w:t>Dersin</w:t>
            </w:r>
            <w:r w:rsidRPr="00E673F0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E673F0">
              <w:rPr>
                <w:rFonts w:asciiTheme="minorHAnsi" w:hAnsiTheme="minorHAnsi" w:cstheme="minorHAnsi"/>
                <w:b/>
                <w:sz w:val="20"/>
              </w:rPr>
              <w:t xml:space="preserve">Alan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DF5BC5B" w:rsidR="00630C60" w:rsidRPr="00E673F0" w:rsidRDefault="006C4CCC" w:rsidP="009B50FD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</w:rPr>
            </w:pPr>
            <w:r w:rsidRPr="00E673F0">
              <w:rPr>
                <w:rFonts w:asciiTheme="minorHAnsi" w:hAnsiTheme="minorHAnsi" w:cstheme="minorHAnsi"/>
                <w:sz w:val="20"/>
              </w:rPr>
              <w:t>Öğrenciler, güncel bilgileri içeren ders kitabı ve öğretim elemanı ders notları ile ileri düzeyde teorik ve pratik yaklaşımlar hakkında bilgi sahibi olabileceklerdir.</w:t>
            </w:r>
          </w:p>
        </w:tc>
      </w:tr>
      <w:tr w:rsidR="00FE2A29" w:rsidRPr="00E673F0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:rsidRPr="00E673F0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Pr="007F08AF" w:rsidRDefault="00AE2FFC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3D5B497E" w:rsidR="00AE2FFC" w:rsidRPr="007F08AF" w:rsidRDefault="00252088" w:rsidP="00AE2FFC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Gözlük Çerçeve Hammadde ve Özellikleri</w:t>
                  </w:r>
                </w:p>
              </w:tc>
            </w:tr>
            <w:tr w:rsidR="00252088" w:rsidRPr="00E673F0" w14:paraId="216EDEF2" w14:textId="77777777" w:rsidTr="008C62C1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70E522A4" w14:textId="299FC3D3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Gözlük Çerçevesinin Seçiminin Önemi</w:t>
                  </w:r>
                </w:p>
              </w:tc>
            </w:tr>
            <w:tr w:rsidR="00252088" w:rsidRPr="00E673F0" w14:paraId="6434823F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13EE06E" w14:textId="2311522E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Pantoskopik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ve </w:t>
                  </w: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retroskopik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açı</w:t>
                  </w:r>
                </w:p>
              </w:tc>
            </w:tr>
            <w:tr w:rsidR="00252088" w:rsidRPr="00E673F0" w14:paraId="11D43151" w14:textId="77777777" w:rsidTr="008C62C1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5261A85" w14:textId="602E58D6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Vertex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mesafesine giriş</w:t>
                  </w:r>
                </w:p>
              </w:tc>
            </w:tr>
            <w:tr w:rsidR="00252088" w:rsidRPr="00E673F0" w14:paraId="468CA674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BC8EF2E" w14:textId="0D3528D1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Sferometre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ve hesaplar</w:t>
                  </w:r>
                </w:p>
              </w:tc>
            </w:tr>
            <w:tr w:rsidR="00252088" w:rsidRPr="00E673F0" w14:paraId="3404A3ED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9985514" w14:textId="76FD0705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Farklı meridyenlerdeki </w:t>
                  </w: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astigmatik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güçler</w:t>
                  </w:r>
                </w:p>
              </w:tc>
            </w:tr>
            <w:tr w:rsidR="00252088" w:rsidRPr="00E673F0" w14:paraId="63AE3A1B" w14:textId="77777777" w:rsidTr="008C62C1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0AAB2B71" w14:textId="6FC8A600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Bifokal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camlara giriş</w:t>
                  </w:r>
                </w:p>
              </w:tc>
            </w:tr>
            <w:tr w:rsidR="00252088" w:rsidRPr="00E673F0" w14:paraId="7B87F729" w14:textId="77777777" w:rsidTr="008C62C1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84B7B2" w14:textId="62561E20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cstheme="minorHAnsi"/>
                      <w:sz w:val="20"/>
                      <w:szCs w:val="20"/>
                    </w:rPr>
                    <w:t>Arasınav</w:t>
                  </w:r>
                  <w:proofErr w:type="spellEnd"/>
                </w:p>
              </w:tc>
            </w:tr>
            <w:tr w:rsidR="00252088" w:rsidRPr="00E673F0" w14:paraId="0331CF24" w14:textId="77777777" w:rsidTr="008C62C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6F03E33F" w14:textId="2166DAEA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progressive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camlara giriş</w:t>
                  </w:r>
                </w:p>
              </w:tc>
            </w:tr>
            <w:tr w:rsidR="00252088" w:rsidRPr="00E673F0" w14:paraId="78297F87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5AEE0458" w14:textId="667D6895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El taşı ile kesim ve montaj</w:t>
                  </w:r>
                </w:p>
              </w:tc>
            </w:tr>
            <w:tr w:rsidR="00252088" w:rsidRPr="00E673F0" w14:paraId="4AC17D41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10EAAF7" w14:textId="561CB14F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Prizmatik etki ve hesapları</w:t>
                  </w:r>
                </w:p>
              </w:tc>
            </w:tr>
            <w:tr w:rsidR="00252088" w:rsidRPr="00E673F0" w14:paraId="076DECAA" w14:textId="77777777" w:rsidTr="008C62C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189E2E96" w14:textId="7B83B9BA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Balık sırtı kesimleri </w:t>
                  </w:r>
                </w:p>
              </w:tc>
            </w:tr>
            <w:tr w:rsidR="00252088" w:rsidRPr="00E673F0" w14:paraId="5968C6F7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325A9DE9" w14:textId="4A78092D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Pupillametre</w:t>
                  </w:r>
                  <w:proofErr w:type="spellEnd"/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 xml:space="preserve"> ile ölçüm yaparak tam gözlük yapılandırması</w:t>
                  </w:r>
                </w:p>
              </w:tc>
            </w:tr>
            <w:tr w:rsidR="00252088" w:rsidRPr="00E673F0" w14:paraId="0406DD63" w14:textId="77777777" w:rsidTr="008C62C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A6872BF" w14:textId="01B10878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Gözlük Çerçevesinin Seçiminin Önemi</w:t>
                  </w:r>
                </w:p>
              </w:tc>
            </w:tr>
            <w:tr w:rsidR="00252088" w:rsidRPr="00E673F0" w14:paraId="4B628BEB" w14:textId="77777777" w:rsidTr="008C62C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center"/>
                </w:tcPr>
                <w:p w14:paraId="25D083F1" w14:textId="272B86D6" w:rsidR="00252088" w:rsidRPr="007F08AF" w:rsidRDefault="00252088" w:rsidP="0025208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7F08AF">
                    <w:rPr>
                      <w:rFonts w:cstheme="minorHAnsi"/>
                      <w:sz w:val="20"/>
                      <w:szCs w:val="20"/>
                    </w:rPr>
                    <w:t>Final</w:t>
                  </w:r>
                </w:p>
              </w:tc>
            </w:tr>
          </w:tbl>
          <w:p w14:paraId="00084DD6" w14:textId="1E67CA0A" w:rsidR="005060AA" w:rsidRPr="00E673F0" w:rsidRDefault="005060AA" w:rsidP="009B50FD">
            <w:pPr>
              <w:jc w:val="both"/>
              <w:rPr>
                <w:rFonts w:cstheme="minorHAnsi"/>
              </w:rPr>
            </w:pPr>
          </w:p>
        </w:tc>
      </w:tr>
      <w:tr w:rsidR="007F634E" w:rsidRPr="00E673F0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E673F0" w:rsidRDefault="007F634E" w:rsidP="007F634E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Dersin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Değerlendirilme </w:t>
            </w:r>
            <w:r w:rsidRPr="00E673F0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E673F0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E673F0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66DC2625" w:rsidR="007F634E" w:rsidRPr="00E673F0" w:rsidRDefault="006C4CCC" w:rsidP="006C4CCC">
                  <w:pPr>
                    <w:tabs>
                      <w:tab w:val="left" w:pos="1937"/>
                    </w:tabs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44878658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6C4CCC"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E673F0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E673F0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eastAsia="Times New Roman" w:cstheme="minorHAns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1E39AA53" w:rsidR="007F634E" w:rsidRPr="00E673F0" w:rsidRDefault="006C4CCC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52C83D15" w:rsidR="007F634E" w:rsidRPr="00E673F0" w:rsidRDefault="007F634E" w:rsidP="007F634E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sz w:val="20"/>
                      <w:szCs w:val="20"/>
                    </w:rPr>
                    <w:t>%</w:t>
                  </w:r>
                  <w:r w:rsidR="006C4CCC" w:rsidRPr="00E673F0">
                    <w:rPr>
                      <w:rFonts w:cstheme="minorHAns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E673F0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26B03947" w:rsidR="007F634E" w:rsidRPr="00E673F0" w:rsidRDefault="006C4CCC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020" w:type="dxa"/>
                </w:tcPr>
                <w:p w14:paraId="20CB9980" w14:textId="77777777" w:rsidR="007F634E" w:rsidRPr="00E673F0" w:rsidRDefault="007F634E" w:rsidP="007F634E">
                  <w:pPr>
                    <w:rPr>
                      <w:rFonts w:cstheme="minorHAnsi"/>
                      <w:b/>
                      <w:bCs/>
                      <w:sz w:val="20"/>
                      <w:szCs w:val="20"/>
                    </w:rPr>
                  </w:pPr>
                  <w:r w:rsidRPr="00E673F0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E673F0" w:rsidRDefault="007F634E" w:rsidP="00AE2FFC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E2A29" w:rsidRPr="00E673F0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E673F0" w:rsidRDefault="00FE2A29" w:rsidP="00FE2A29">
            <w:pPr>
              <w:pStyle w:val="TableParagraph"/>
              <w:ind w:right="359"/>
              <w:jc w:val="center"/>
              <w:rPr>
                <w:rFonts w:asciiTheme="minorHAnsi" w:hAnsiTheme="minorHAnsi" w:cstheme="minorHAnsi"/>
                <w:b/>
                <w:spacing w:val="-2"/>
                <w:sz w:val="20"/>
              </w:rPr>
            </w:pPr>
            <w:r w:rsidRPr="00E673F0">
              <w:rPr>
                <w:rFonts w:asciiTheme="minorHAnsi" w:hAnsiTheme="minorHAnsi" w:cstheme="minorHAnsi"/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708F9AEC" w:rsidR="00FE2A29" w:rsidRPr="00E673F0" w:rsidRDefault="00FE2A29" w:rsidP="00FE2A29">
            <w:pPr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E673F0">
              <w:rPr>
                <w:rFonts w:cstheme="minorHAnsi"/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E673F0">
                <w:rPr>
                  <w:rStyle w:val="Kpr"/>
                  <w:rFonts w:cstheme="minorHAnsi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E673F0">
              <w:rPr>
                <w:rFonts w:cstheme="minorHAnsi"/>
                <w:sz w:val="18"/>
                <w:szCs w:val="18"/>
              </w:rPr>
              <w:t xml:space="preserve">) ile görüşmeniz önerilir. Ayrıca, </w:t>
            </w:r>
            <w:r w:rsidR="0092469D" w:rsidRPr="0092469D">
              <w:rPr>
                <w:rFonts w:cstheme="minorHAnsi"/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E673F0">
              <w:rPr>
                <w:rFonts w:cstheme="minorHAnsi"/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Pr="00E673F0" w:rsidRDefault="0048206C">
      <w:pPr>
        <w:rPr>
          <w:rFonts w:cstheme="minorHAnsi"/>
        </w:rPr>
      </w:pPr>
    </w:p>
    <w:sectPr w:rsidR="0048206C" w:rsidRPr="00E673F0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52088"/>
    <w:rsid w:val="00284643"/>
    <w:rsid w:val="00296B46"/>
    <w:rsid w:val="002C43F4"/>
    <w:rsid w:val="00307168"/>
    <w:rsid w:val="003404B8"/>
    <w:rsid w:val="003642A1"/>
    <w:rsid w:val="00381806"/>
    <w:rsid w:val="003D5B92"/>
    <w:rsid w:val="00416BD3"/>
    <w:rsid w:val="00423F35"/>
    <w:rsid w:val="0043309A"/>
    <w:rsid w:val="00440654"/>
    <w:rsid w:val="0048206C"/>
    <w:rsid w:val="004C48BD"/>
    <w:rsid w:val="004E5494"/>
    <w:rsid w:val="005060AA"/>
    <w:rsid w:val="00574951"/>
    <w:rsid w:val="005833E5"/>
    <w:rsid w:val="00597347"/>
    <w:rsid w:val="00630C60"/>
    <w:rsid w:val="006339D8"/>
    <w:rsid w:val="00661E39"/>
    <w:rsid w:val="00677D29"/>
    <w:rsid w:val="006C4CCC"/>
    <w:rsid w:val="006F7080"/>
    <w:rsid w:val="00732FAF"/>
    <w:rsid w:val="00736CCA"/>
    <w:rsid w:val="00793015"/>
    <w:rsid w:val="007C3723"/>
    <w:rsid w:val="007F08AF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2469D"/>
    <w:rsid w:val="00930D25"/>
    <w:rsid w:val="009341D6"/>
    <w:rsid w:val="0095231C"/>
    <w:rsid w:val="00974855"/>
    <w:rsid w:val="009B50FD"/>
    <w:rsid w:val="00A07762"/>
    <w:rsid w:val="00A27A75"/>
    <w:rsid w:val="00AE06AF"/>
    <w:rsid w:val="00AE2FFC"/>
    <w:rsid w:val="00AF5B8B"/>
    <w:rsid w:val="00B75D3B"/>
    <w:rsid w:val="00BA0934"/>
    <w:rsid w:val="00BC180B"/>
    <w:rsid w:val="00BD5C14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673F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C4CCC"/>
    <w:rPr>
      <w:b/>
      <w:bCs/>
    </w:rPr>
  </w:style>
  <w:style w:type="paragraph" w:styleId="NormalWeb">
    <w:name w:val="Normal (Web)"/>
    <w:basedOn w:val="Normal"/>
    <w:uiPriority w:val="99"/>
    <w:unhideWhenUsed/>
    <w:rsid w:val="006C4C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25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7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6</cp:revision>
  <cp:lastPrinted>2025-10-19T14:37:00Z</cp:lastPrinted>
  <dcterms:created xsi:type="dcterms:W3CDTF">2025-10-19T14:37:00Z</dcterms:created>
  <dcterms:modified xsi:type="dcterms:W3CDTF">2025-11-11T06:35:00Z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