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E673F0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6CE4DDCF" w:rsidR="00630C60" w:rsidRPr="00E673F0" w:rsidRDefault="00871F5E" w:rsidP="00736CCA">
            <w:pPr>
              <w:pStyle w:val="TableParagraph"/>
              <w:spacing w:before="198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ANKARA YILDIRIM BEYAZIT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ÜNİVERSİTESİ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6C4CCC" w:rsidRPr="00E673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TIBBİ HİZMETLERİ VE TEKNİKLER</w:t>
            </w:r>
            <w:r w:rsidR="00574951" w:rsidRPr="00E673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BÖLÜMÜ</w:t>
            </w:r>
            <w:r w:rsidR="006C4CCC"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-OPTİSYENLİK PROGRAMI</w:t>
            </w:r>
          </w:p>
          <w:p w14:paraId="5549F331" w14:textId="77777777" w:rsidR="00630C60" w:rsidRPr="00E673F0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rFonts w:asciiTheme="minorHAnsi" w:hAnsiTheme="minorHAnsi" w:cstheme="minorHAnsi"/>
                <w:b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E673F0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E673F0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E673F0" w:rsidRDefault="00867237" w:rsidP="00416BD3">
            <w:pPr>
              <w:pStyle w:val="TableParagraph"/>
              <w:ind w:right="4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E673F0" w:rsidRDefault="00867237" w:rsidP="00416BD3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E673F0" w:rsidRDefault="00867237" w:rsidP="00416BD3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E673F0" w:rsidRDefault="00867237" w:rsidP="00416BD3">
            <w:pPr>
              <w:pStyle w:val="TableParagraph"/>
              <w:spacing w:before="17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4"/>
                <w:sz w:val="20"/>
              </w:rPr>
              <w:t>AKTS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br/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E673F0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E673F0" w:rsidRDefault="00867237" w:rsidP="008B015F">
            <w:pPr>
              <w:pStyle w:val="TableParagraph"/>
              <w:spacing w:before="49"/>
              <w:ind w:right="27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E673F0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62124F0" w14:textId="79EDCE5E" w:rsidR="00867237" w:rsidRPr="00E673F0" w:rsidRDefault="006C4CCC" w:rsidP="00423F35">
            <w:pPr>
              <w:pStyle w:val="TableParagraph"/>
              <w:ind w:left="62" w:right="47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OPT1</w:t>
            </w:r>
            <w:r w:rsidR="00381806" w:rsidRPr="00E673F0">
              <w:rPr>
                <w:rFonts w:asciiTheme="minorHAnsi" w:hAnsiTheme="minorHAnsi" w:cstheme="minorHAnsi"/>
                <w:sz w:val="20"/>
              </w:rPr>
              <w:t>1</w:t>
            </w:r>
            <w:r w:rsidR="0075029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977" w:type="dxa"/>
          </w:tcPr>
          <w:p w14:paraId="2092FB6F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1C4888C" w14:textId="78EFC3B9" w:rsidR="00867237" w:rsidRPr="00E673F0" w:rsidRDefault="0075029B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GÖRME OPTİĞİ</w:t>
            </w:r>
          </w:p>
        </w:tc>
        <w:tc>
          <w:tcPr>
            <w:tcW w:w="1276" w:type="dxa"/>
            <w:vAlign w:val="center"/>
          </w:tcPr>
          <w:p w14:paraId="67642CBE" w14:textId="77777777" w:rsidR="006C4CCC" w:rsidRPr="00E673F0" w:rsidRDefault="006C4CCC" w:rsidP="006C4CCC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20"/>
              </w:rPr>
            </w:pPr>
          </w:p>
          <w:p w14:paraId="1CB4682D" w14:textId="6BD8633E" w:rsidR="006C4CCC" w:rsidRPr="00E673F0" w:rsidRDefault="00867237" w:rsidP="006C4CC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pacing w:val="-2"/>
                <w:sz w:val="20"/>
              </w:rPr>
              <w:t>Zorunlu</w:t>
            </w:r>
          </w:p>
          <w:p w14:paraId="2EDFD95E" w14:textId="201C72C3" w:rsidR="00867237" w:rsidRPr="00E673F0" w:rsidRDefault="00867237" w:rsidP="006C4CC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5CA2A5BE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6BD4582" w14:textId="799D17DF" w:rsidR="00867237" w:rsidRPr="00E673F0" w:rsidRDefault="0075029B" w:rsidP="00423F3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87917FD" w14:textId="6AE094DF" w:rsidR="00867237" w:rsidRPr="00E673F0" w:rsidRDefault="006C4CCC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YOK</w:t>
            </w:r>
          </w:p>
        </w:tc>
        <w:tc>
          <w:tcPr>
            <w:tcW w:w="1710" w:type="dxa"/>
            <w:vAlign w:val="center"/>
          </w:tcPr>
          <w:p w14:paraId="6E69D48B" w14:textId="7F357621" w:rsidR="00867237" w:rsidRPr="00E673F0" w:rsidRDefault="006C4CCC" w:rsidP="00423F3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20.09.2025</w:t>
            </w:r>
          </w:p>
        </w:tc>
      </w:tr>
      <w:tr w:rsidR="000441DB" w:rsidRPr="00E673F0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E673F0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 Veren Öğretim Üyesi &amp;</w:t>
            </w:r>
            <w:r w:rsidR="002C43F4" w:rsidRPr="00E673F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2F9506FB" w:rsidR="000441DB" w:rsidRPr="00E673F0" w:rsidRDefault="00867237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proofErr w:type="gramStart"/>
            <w:r w:rsidR="006C4CCC" w:rsidRPr="00E673F0">
              <w:rPr>
                <w:rFonts w:asciiTheme="minorHAnsi" w:hAnsiTheme="minorHAnsi" w:cstheme="minorHAnsi"/>
                <w:sz w:val="20"/>
              </w:rPr>
              <w:t>Öğr.Gör</w:t>
            </w:r>
            <w:proofErr w:type="spellEnd"/>
            <w:proofErr w:type="gramEnd"/>
            <w:r w:rsidR="006C4CCC" w:rsidRPr="00E673F0">
              <w:rPr>
                <w:rFonts w:asciiTheme="minorHAnsi" w:hAnsiTheme="minorHAnsi" w:cstheme="minorHAnsi"/>
                <w:sz w:val="20"/>
              </w:rPr>
              <w:t>. Dr. Özgür ÖZÜNLÜ</w:t>
            </w:r>
            <w:r w:rsidR="00B84BC5">
              <w:rPr>
                <w:rFonts w:asciiTheme="minorHAnsi" w:hAnsiTheme="minorHAnsi" w:cstheme="minorHAnsi"/>
                <w:sz w:val="20"/>
              </w:rPr>
              <w:t xml:space="preserve"> ozgurozunlu@aybu.edu.tr</w:t>
            </w:r>
          </w:p>
        </w:tc>
      </w:tr>
      <w:tr w:rsidR="00867237" w:rsidRPr="00E673F0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E673F0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6E017381" w:rsidR="00867237" w:rsidRPr="00E673F0" w:rsidRDefault="006C4CCC" w:rsidP="00867237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sz w:val="20"/>
              </w:rPr>
              <w:t>Pazartesi 10:00-12:00</w:t>
            </w:r>
          </w:p>
        </w:tc>
      </w:tr>
      <w:tr w:rsidR="00630C60" w:rsidRPr="00E673F0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E673F0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>İçeriği ve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4D34897E" w:rsidR="00630C60" w:rsidRPr="00E673F0" w:rsidRDefault="0075029B" w:rsidP="009B50FD">
            <w:pPr>
              <w:pStyle w:val="TableParagraph"/>
              <w:spacing w:before="54"/>
              <w:jc w:val="both"/>
              <w:rPr>
                <w:rFonts w:asciiTheme="minorHAnsi" w:hAnsiTheme="minorHAnsi" w:cstheme="minorHAnsi"/>
                <w:sz w:val="20"/>
              </w:rPr>
            </w:pPr>
            <w:r w:rsidRPr="0075029B">
              <w:rPr>
                <w:rFonts w:asciiTheme="minorHAnsi" w:hAnsiTheme="minorHAnsi" w:cstheme="minorHAnsi"/>
                <w:sz w:val="20"/>
              </w:rPr>
              <w:t xml:space="preserve">Öğrencileri görme </w:t>
            </w:r>
            <w:r>
              <w:rPr>
                <w:rFonts w:asciiTheme="minorHAnsi" w:hAnsiTheme="minorHAnsi" w:cstheme="minorHAnsi"/>
                <w:sz w:val="20"/>
              </w:rPr>
              <w:t>olayının fiziksel durumlarını</w:t>
            </w:r>
            <w:r w:rsidRPr="0075029B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75029B">
              <w:rPr>
                <w:rFonts w:asciiTheme="minorHAnsi" w:hAnsiTheme="minorHAnsi" w:cstheme="minorHAnsi"/>
                <w:sz w:val="20"/>
              </w:rPr>
              <w:t>refraksiyon</w:t>
            </w:r>
            <w:proofErr w:type="spellEnd"/>
            <w:r w:rsidRPr="0075029B">
              <w:rPr>
                <w:rFonts w:asciiTheme="minorHAnsi" w:hAnsiTheme="minorHAnsi" w:cstheme="minorHAnsi"/>
                <w:sz w:val="20"/>
              </w:rPr>
              <w:t xml:space="preserve">, mercekler, </w:t>
            </w:r>
            <w:proofErr w:type="spellStart"/>
            <w:r w:rsidRPr="0075029B">
              <w:rPr>
                <w:rFonts w:asciiTheme="minorHAnsi" w:hAnsiTheme="minorHAnsi" w:cstheme="minorHAnsi"/>
                <w:sz w:val="20"/>
              </w:rPr>
              <w:t>kontakt</w:t>
            </w:r>
            <w:proofErr w:type="spellEnd"/>
            <w:r w:rsidRPr="0075029B">
              <w:rPr>
                <w:rFonts w:asciiTheme="minorHAnsi" w:hAnsiTheme="minorHAnsi" w:cstheme="minorHAnsi"/>
                <w:sz w:val="20"/>
              </w:rPr>
              <w:t xml:space="preserve"> lensler ve optik cihazlar hakkında </w:t>
            </w:r>
            <w:proofErr w:type="spellStart"/>
            <w:r w:rsidRPr="0075029B">
              <w:rPr>
                <w:rFonts w:asciiTheme="minorHAnsi" w:hAnsiTheme="minorHAnsi" w:cstheme="minorHAnsi"/>
                <w:sz w:val="20"/>
              </w:rPr>
              <w:t>önlisans</w:t>
            </w:r>
            <w:proofErr w:type="spellEnd"/>
            <w:r w:rsidRPr="0075029B">
              <w:rPr>
                <w:rFonts w:asciiTheme="minorHAnsi" w:hAnsiTheme="minorHAnsi" w:cstheme="minorHAnsi"/>
                <w:sz w:val="20"/>
              </w:rPr>
              <w:t xml:space="preserve"> düzeyinde bilgilendirmektir.</w:t>
            </w:r>
          </w:p>
        </w:tc>
      </w:tr>
      <w:tr w:rsidR="00630C60" w:rsidRPr="00E673F0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E673F0" w:rsidRDefault="00EA0355" w:rsidP="00736CCA">
            <w:pPr>
              <w:pStyle w:val="TableParagraph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>Kitabı</w:t>
            </w:r>
            <w:r w:rsidRPr="00E673F0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 xml:space="preserve">/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E673F0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3B49A5A6" w14:textId="77777777" w:rsidR="006C4CCC" w:rsidRPr="00E673F0" w:rsidRDefault="006C4CCC" w:rsidP="006C4CCC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E673F0">
              <w:rPr>
                <w:rFonts w:asciiTheme="minorHAnsi" w:hAnsiTheme="minorHAnsi" w:cstheme="minorHAnsi"/>
                <w:iCs/>
                <w:sz w:val="20"/>
              </w:rPr>
              <w:t>Öğretim elemanı ders notları</w:t>
            </w:r>
          </w:p>
          <w:p w14:paraId="6093A56F" w14:textId="1F2E9243" w:rsidR="00871F5E" w:rsidRPr="00E673F0" w:rsidRDefault="00871F5E" w:rsidP="006C4CCC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</w:rPr>
            </w:pPr>
          </w:p>
        </w:tc>
      </w:tr>
      <w:tr w:rsidR="00630C60" w:rsidRPr="00E673F0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E673F0" w:rsidRDefault="00A27A75" w:rsidP="00736CCA">
            <w:pPr>
              <w:jc w:val="center"/>
              <w:rPr>
                <w:rFonts w:cstheme="minorHAnsi"/>
                <w:sz w:val="2"/>
                <w:szCs w:val="2"/>
              </w:rPr>
            </w:pPr>
            <w:r w:rsidRPr="00E673F0">
              <w:rPr>
                <w:rFonts w:cstheme="minorHAnsi"/>
                <w:b/>
                <w:spacing w:val="-2"/>
                <w:sz w:val="20"/>
              </w:rPr>
              <w:t xml:space="preserve">Öğretim </w:t>
            </w:r>
            <w:r w:rsidRPr="00E673F0">
              <w:rPr>
                <w:rFonts w:cstheme="minorHAnsi"/>
                <w:b/>
                <w:sz w:val="20"/>
              </w:rPr>
              <w:t>Yöntemi</w:t>
            </w:r>
            <w:r w:rsidRPr="00E673F0">
              <w:rPr>
                <w:rFonts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cstheme="minorHAnsi"/>
                <w:b/>
                <w:sz w:val="20"/>
              </w:rPr>
              <w:t xml:space="preserve">ve </w:t>
            </w:r>
            <w:r w:rsidRPr="00E673F0">
              <w:rPr>
                <w:rFonts w:cstheme="minorHAnsi"/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44C1D915" w:rsidR="00630C60" w:rsidRPr="00E673F0" w:rsidRDefault="006C4CCC" w:rsidP="009B50FD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Düz anlatım, interaktif anlatım, beyin fırtınası, sınıf tartışması, vaka incelemesi</w:t>
            </w:r>
          </w:p>
        </w:tc>
      </w:tr>
      <w:tr w:rsidR="00630C60" w:rsidRPr="00E673F0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E673F0" w:rsidRDefault="0003589E" w:rsidP="00736CCA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:rsidRPr="00E673F0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E673F0" w:rsidRDefault="003D5B92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370A379B" w:rsidR="003D5B92" w:rsidRPr="00E673F0" w:rsidRDefault="0075029B" w:rsidP="003D5B92">
                  <w:pPr>
                    <w:jc w:val="both"/>
                    <w:rPr>
                      <w:rFonts w:cstheme="minorHAnsi"/>
                    </w:rPr>
                  </w:pPr>
                  <w:r w:rsidRPr="0075029B">
                    <w:rPr>
                      <w:rFonts w:cstheme="minorHAnsi"/>
                    </w:rPr>
                    <w:t xml:space="preserve">Görme optiği ve </w:t>
                  </w:r>
                  <w:proofErr w:type="spellStart"/>
                  <w:r w:rsidRPr="0075029B">
                    <w:rPr>
                      <w:rFonts w:cstheme="minorHAnsi"/>
                    </w:rPr>
                    <w:t>refraksiyon</w:t>
                  </w:r>
                  <w:proofErr w:type="spellEnd"/>
                  <w:r w:rsidRPr="0075029B">
                    <w:rPr>
                      <w:rFonts w:cstheme="minorHAnsi"/>
                    </w:rPr>
                    <w:t xml:space="preserve"> konularını birbiriyle açıklayabilecektir.</w:t>
                  </w:r>
                </w:p>
              </w:tc>
            </w:tr>
            <w:tr w:rsidR="003D5B92" w:rsidRPr="00E673F0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E673F0" w:rsidRDefault="003D5B92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23D684D2" w:rsidR="003D5B92" w:rsidRPr="00E673F0" w:rsidRDefault="0075029B" w:rsidP="003D5B92">
                  <w:pPr>
                    <w:jc w:val="both"/>
                    <w:rPr>
                      <w:rFonts w:cstheme="minorHAnsi"/>
                    </w:rPr>
                  </w:pPr>
                  <w:proofErr w:type="spellStart"/>
                  <w:r w:rsidRPr="0075029B">
                    <w:rPr>
                      <w:rFonts w:cstheme="minorHAnsi"/>
                    </w:rPr>
                    <w:t>Refraksiyon</w:t>
                  </w:r>
                  <w:proofErr w:type="spellEnd"/>
                  <w:r w:rsidRPr="0075029B">
                    <w:rPr>
                      <w:rFonts w:cstheme="minorHAnsi"/>
                    </w:rPr>
                    <w:t xml:space="preserve"> bozukluklarının klinik özelliklerini tanımlayabilecektir.</w:t>
                  </w:r>
                </w:p>
              </w:tc>
            </w:tr>
            <w:tr w:rsidR="003D5B92" w:rsidRPr="00E673F0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E673F0" w:rsidRDefault="003D5B92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06FCF7A2" w:rsidR="003D5B92" w:rsidRPr="00E673F0" w:rsidRDefault="0075029B" w:rsidP="003D5B92">
                  <w:pPr>
                    <w:jc w:val="both"/>
                    <w:rPr>
                      <w:rFonts w:cstheme="minorHAnsi"/>
                    </w:rPr>
                  </w:pPr>
                  <w:proofErr w:type="spellStart"/>
                  <w:r w:rsidRPr="0075029B">
                    <w:rPr>
                      <w:rFonts w:cstheme="minorHAnsi"/>
                    </w:rPr>
                    <w:t>Kontakt</w:t>
                  </w:r>
                  <w:proofErr w:type="spellEnd"/>
                  <w:r w:rsidRPr="0075029B">
                    <w:rPr>
                      <w:rFonts w:cstheme="minorHAnsi"/>
                    </w:rPr>
                    <w:t xml:space="preserve"> lensler ve göz içi merceklerini tanımlayabilecektir.</w:t>
                  </w:r>
                </w:p>
              </w:tc>
            </w:tr>
            <w:tr w:rsidR="00AE2FFC" w:rsidRPr="00E673F0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E673F0" w:rsidRDefault="00AE2FFC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607942B" w:rsidR="00AE2FFC" w:rsidRPr="00E673F0" w:rsidRDefault="0075029B" w:rsidP="003D5B92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Görme olayını, bazı görme kusurlarının fiziksel durumlarını açıklayabileceklerdir.</w:t>
                  </w:r>
                </w:p>
              </w:tc>
            </w:tr>
            <w:tr w:rsidR="00AE2FFC" w:rsidRPr="00E673F0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E673F0" w:rsidRDefault="00AE2FFC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3E0646A1" w:rsidR="00AE2FFC" w:rsidRPr="00E673F0" w:rsidRDefault="006C4CCC" w:rsidP="003D5B92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</w:rPr>
                    <w:t>Bu dersi alan öğrenci, optik aletler hakkında temel bilgi sahibi olur.</w:t>
                  </w:r>
                </w:p>
              </w:tc>
            </w:tr>
            <w:tr w:rsidR="00AE2FFC" w:rsidRPr="00E673F0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E673F0" w:rsidRDefault="00AE2FFC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2E3415A1" w:rsidR="00AE2FFC" w:rsidRPr="00E673F0" w:rsidRDefault="0075029B" w:rsidP="003D5B92">
                  <w:pPr>
                    <w:jc w:val="both"/>
                    <w:rPr>
                      <w:rFonts w:cstheme="minorHAnsi"/>
                    </w:rPr>
                  </w:pPr>
                  <w:r w:rsidRPr="0075029B">
                    <w:rPr>
                      <w:rFonts w:cstheme="minorHAnsi"/>
                    </w:rPr>
                    <w:t xml:space="preserve">Hastalara görsel </w:t>
                  </w:r>
                  <w:proofErr w:type="gramStart"/>
                  <w:r w:rsidRPr="0075029B">
                    <w:rPr>
                      <w:rFonts w:cstheme="minorHAnsi"/>
                    </w:rPr>
                    <w:t>rehabilitasyonu</w:t>
                  </w:r>
                  <w:proofErr w:type="gramEnd"/>
                  <w:r w:rsidRPr="0075029B">
                    <w:rPr>
                      <w:rFonts w:cstheme="minorHAnsi"/>
                    </w:rPr>
                    <w:t xml:space="preserve"> açıklayabilecek</w:t>
                  </w:r>
                  <w:r>
                    <w:rPr>
                      <w:rFonts w:cstheme="minorHAnsi"/>
                    </w:rPr>
                    <w:t>lerdir.</w:t>
                  </w:r>
                </w:p>
              </w:tc>
            </w:tr>
          </w:tbl>
          <w:p w14:paraId="0BD6EB83" w14:textId="28FB4137" w:rsidR="00630C60" w:rsidRPr="00E673F0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0C60" w:rsidRPr="00E673F0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E673F0" w:rsidRDefault="00EA0355" w:rsidP="00736CCA">
            <w:pPr>
              <w:pStyle w:val="TableParagraph"/>
              <w:spacing w:before="30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 xml:space="preserve">Katkı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E673F0" w:rsidRDefault="006F7080" w:rsidP="006F708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E673F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22CCAA8C" w:rsidR="006F7080" w:rsidRPr="00E673F0" w:rsidRDefault="006C4CCC" w:rsidP="006F7080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</w:rPr>
                    <w:t>PÇ</w:t>
                  </w:r>
                  <w:r w:rsidR="0075029B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2D805501" w:rsidR="006F7080" w:rsidRPr="00E673F0" w:rsidRDefault="0075029B" w:rsidP="006F7080">
                  <w:pPr>
                    <w:jc w:val="both"/>
                    <w:rPr>
                      <w:rFonts w:cstheme="minorHAnsi"/>
                    </w:rPr>
                  </w:pPr>
                  <w:r w:rsidRPr="005D0AA7">
                    <w:rPr>
                      <w:rFonts w:ascii="Calibri" w:hAnsi="Calibri" w:cs="Calibri"/>
                      <w:color w:val="000000" w:themeColor="text1"/>
                    </w:rPr>
                    <w:t>Gözün anatomisi ve fizyolojisi hakkında temel ilgiye sahip olur.</w:t>
                  </w:r>
                </w:p>
              </w:tc>
            </w:tr>
            <w:tr w:rsidR="006F7080" w:rsidRPr="00E673F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25334D2D" w:rsidR="006F7080" w:rsidRPr="00E673F0" w:rsidRDefault="006C4CCC" w:rsidP="006F7080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</w:rPr>
                    <w:t>PÇ8</w:t>
                  </w:r>
                </w:p>
              </w:tc>
              <w:tc>
                <w:tcPr>
                  <w:tcW w:w="8023" w:type="dxa"/>
                </w:tcPr>
                <w:p w14:paraId="4D145F44" w14:textId="431872A7" w:rsidR="006F7080" w:rsidRPr="00E673F0" w:rsidRDefault="006C4CCC" w:rsidP="006F7080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color w:val="000000" w:themeColor="text1"/>
                    </w:rPr>
                    <w:t>Kişisel ve mesleki gelişim için gerekli programlara, meslek içi eğitim, kurs, konferans gibi faaliyet ve çalışmalara katılır.</w:t>
                  </w:r>
                </w:p>
              </w:tc>
            </w:tr>
            <w:tr w:rsidR="006C4CCC" w:rsidRPr="00E673F0" w14:paraId="7BF4FD7C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9DF8C4F" w14:textId="51CF4D5E" w:rsidR="006C4CCC" w:rsidRPr="00E673F0" w:rsidRDefault="006C4CCC" w:rsidP="006F7080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</w:rPr>
                    <w:t>P</w:t>
                  </w:r>
                  <w:r w:rsidR="0075029B">
                    <w:rPr>
                      <w:rFonts w:cstheme="minorHAnsi"/>
                    </w:rPr>
                    <w:t>Ç9</w:t>
                  </w:r>
                </w:p>
              </w:tc>
              <w:tc>
                <w:tcPr>
                  <w:tcW w:w="8023" w:type="dxa"/>
                </w:tcPr>
                <w:p w14:paraId="00168B92" w14:textId="7E2D5E1C" w:rsidR="006C4CCC" w:rsidRPr="00E673F0" w:rsidRDefault="0075029B" w:rsidP="006C4CCC">
                  <w:pPr>
                    <w:pStyle w:val="NormalWeb"/>
                    <w:shd w:val="clear" w:color="auto" w:fill="FFFFFF"/>
                    <w:spacing w:before="0" w:beforeAutospacing="0" w:after="200" w:afterAutospacing="0" w:line="360" w:lineRule="atLeast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5D0AA7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Göz sağlığı ve hastalıkları alanlarında temel bilgiye sahip olur ve bunları sözlü iletişim yoluyla aktarır.</w:t>
                  </w:r>
                </w:p>
              </w:tc>
            </w:tr>
            <w:tr w:rsidR="006C4CCC" w:rsidRPr="00E673F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D38E279" w:rsidR="006C4CCC" w:rsidRPr="00E673F0" w:rsidRDefault="006C4CCC" w:rsidP="006C4CC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</w:rPr>
                    <w:t>PÇ14</w:t>
                  </w:r>
                </w:p>
              </w:tc>
              <w:tc>
                <w:tcPr>
                  <w:tcW w:w="8023" w:type="dxa"/>
                </w:tcPr>
                <w:p w14:paraId="76CDFDB6" w14:textId="0A554501" w:rsidR="006C4CCC" w:rsidRPr="00E673F0" w:rsidRDefault="006C4CCC" w:rsidP="006C4CC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color w:val="000000" w:themeColor="text1"/>
                    </w:rPr>
                    <w:t>Temel bilimlere (fizik, kimya, matematik) ait konular hakkında kuramsal ve uygulamalı bilgilere sahip olur.</w:t>
                  </w:r>
                </w:p>
              </w:tc>
            </w:tr>
            <w:tr w:rsidR="006C4CCC" w:rsidRPr="00E673F0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6D15A742" w:rsidR="006C4CCC" w:rsidRPr="00E673F0" w:rsidRDefault="006C4CCC" w:rsidP="006C4CC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</w:rPr>
                    <w:t>PÇ15</w:t>
                  </w:r>
                </w:p>
              </w:tc>
              <w:tc>
                <w:tcPr>
                  <w:tcW w:w="8023" w:type="dxa"/>
                </w:tcPr>
                <w:p w14:paraId="316F8ECE" w14:textId="72BE9120" w:rsidR="006C4CCC" w:rsidRPr="00E673F0" w:rsidRDefault="006C4CCC" w:rsidP="006C4CC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color w:val="000000" w:themeColor="text1"/>
                    </w:rPr>
                    <w:t>Dil ve tarih bilinci ve duyarlılığı gelişmiş biri olarak Türkçeyi doğru ve etkili kullanır ve temel düzeyde tarih, dil ve yabancı dil bilgisine sahiptir.</w:t>
                  </w:r>
                </w:p>
              </w:tc>
            </w:tr>
          </w:tbl>
          <w:p w14:paraId="04E5F6F6" w14:textId="25BF1690" w:rsidR="00732FAF" w:rsidRPr="00E673F0" w:rsidRDefault="00732FAF" w:rsidP="009B50FD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630C60" w:rsidRPr="00E673F0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E673F0" w:rsidRDefault="00EA0355" w:rsidP="00736CCA">
            <w:pPr>
              <w:pStyle w:val="TableParagraph"/>
              <w:spacing w:before="227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 xml:space="preserve">Alan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DF5BC5B" w:rsidR="00630C60" w:rsidRPr="00E673F0" w:rsidRDefault="006C4CCC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Öğrenciler, güncel bilgileri içeren ders kitabı ve öğretim elemanı ders notları ile ileri düzeyde teorik ve pratik yaklaşımlar hakkında bilgi sahibi olabileceklerdir.</w:t>
            </w:r>
          </w:p>
        </w:tc>
      </w:tr>
      <w:tr w:rsidR="00FE2A29" w:rsidRPr="00E673F0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E673F0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75029B" w:rsidRPr="00E673F0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75029B" w:rsidRPr="00E673F0" w:rsidRDefault="0075029B" w:rsidP="0075029B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4C698F87" w:rsidR="0075029B" w:rsidRPr="0075029B" w:rsidRDefault="0075029B" w:rsidP="0075029B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Ders tanıtımı ve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görme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optiğine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giris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̧</w:t>
                  </w:r>
                </w:p>
              </w:tc>
            </w:tr>
            <w:tr w:rsidR="0075029B" w:rsidRPr="00E673F0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75029B" w:rsidRPr="00E673F0" w:rsidRDefault="0075029B" w:rsidP="0075029B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20136BCA" w:rsidR="0075029B" w:rsidRPr="0075029B" w:rsidRDefault="0075029B" w:rsidP="0075029B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Optik Sistem Olarak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Göz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Pupilla</w:t>
                  </w:r>
                  <w:proofErr w:type="spellEnd"/>
                  <w:r w:rsidR="007849B0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ve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görmeye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etkisi,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görme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keskinliği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görme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alanı</w:t>
                  </w:r>
                </w:p>
              </w:tc>
            </w:tr>
            <w:tr w:rsidR="0075029B" w:rsidRPr="00E673F0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75029B" w:rsidRPr="00E673F0" w:rsidRDefault="0075029B" w:rsidP="0075029B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19419FA5" w:rsidR="0075029B" w:rsidRPr="0075029B" w:rsidRDefault="0075029B" w:rsidP="0075029B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Gözün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rekraftik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durumu, (uzak nokta,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emetropi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ametropi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),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anizometropi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anizokonia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unilateral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afaki,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akomodasyon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I</w:t>
                  </w:r>
                </w:p>
              </w:tc>
            </w:tr>
            <w:tr w:rsidR="0075029B" w:rsidRPr="00E673F0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75029B" w:rsidRPr="00E673F0" w:rsidRDefault="0075029B" w:rsidP="0075029B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70969A67" w:rsidR="0075029B" w:rsidRPr="0075029B" w:rsidRDefault="0075029B" w:rsidP="0075029B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Gözün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rekraftik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durumu, (uzak nokta,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emetropi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ametropi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),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anizometropi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anizokonia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unilateral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afaki,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akomodasyon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II</w:t>
                  </w:r>
                </w:p>
              </w:tc>
            </w:tr>
            <w:tr w:rsidR="0075029B" w:rsidRPr="00E673F0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75029B" w:rsidRPr="00E673F0" w:rsidRDefault="0075029B" w:rsidP="0075029B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27B4A01E" w:rsidR="0075029B" w:rsidRPr="0075029B" w:rsidRDefault="0075029B" w:rsidP="0075029B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Refraktif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kusurlar ve tanımlar</w:t>
                  </w:r>
                </w:p>
              </w:tc>
            </w:tr>
            <w:tr w:rsidR="0075029B" w:rsidRPr="00E673F0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75029B" w:rsidRPr="00E673F0" w:rsidRDefault="0075029B" w:rsidP="0075029B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67168342" w:rsidR="0075029B" w:rsidRPr="0075029B" w:rsidRDefault="0075029B" w:rsidP="0075029B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Ametropi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Korreksiyonu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: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Gözlük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, kontak lens,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intraoküler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lens, cerrahi.</w:t>
                  </w:r>
                </w:p>
              </w:tc>
            </w:tr>
            <w:tr w:rsidR="0075029B" w:rsidRPr="00E673F0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75029B" w:rsidRPr="00E673F0" w:rsidRDefault="0075029B" w:rsidP="0075029B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20BAF243" w:rsidR="0075029B" w:rsidRPr="0075029B" w:rsidRDefault="0075029B" w:rsidP="0075029B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Klinik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Refraksiyon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: Objektif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refraksiyon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(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retinoskopi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),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subjektif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refraksiyon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teknikleri,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sikloplejik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nonsikloplejik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refraksiyon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I</w:t>
                  </w:r>
                </w:p>
              </w:tc>
            </w:tr>
            <w:tr w:rsidR="0075029B" w:rsidRPr="00E673F0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75029B" w:rsidRPr="00E673F0" w:rsidRDefault="0075029B" w:rsidP="0075029B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69D1C918" w:rsidR="0075029B" w:rsidRPr="0075029B" w:rsidRDefault="0075029B" w:rsidP="0075029B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75029B">
                    <w:rPr>
                      <w:rFonts w:cstheme="minorHAnsi"/>
                      <w:color w:val="000000" w:themeColor="text1"/>
                    </w:rPr>
                    <w:t>Arasınav</w:t>
                  </w:r>
                  <w:proofErr w:type="spellEnd"/>
                </w:p>
              </w:tc>
            </w:tr>
            <w:tr w:rsidR="0075029B" w:rsidRPr="00E673F0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75029B" w:rsidRPr="00E673F0" w:rsidRDefault="0075029B" w:rsidP="0075029B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4F8375AD" w:rsidR="0075029B" w:rsidRPr="0075029B" w:rsidRDefault="0075029B" w:rsidP="0075029B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Klinik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Refraksiyon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: Objektif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refraksiyon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(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retinoskopi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),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subjektif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refraksiyon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teknikleri,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sikloplejik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nonsikloplejik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refraksiyon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II</w:t>
                  </w:r>
                </w:p>
              </w:tc>
            </w:tr>
            <w:tr w:rsidR="0075029B" w:rsidRPr="00E673F0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75029B" w:rsidRPr="00E673F0" w:rsidRDefault="0075029B" w:rsidP="0075029B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36997D15" w:rsidR="0075029B" w:rsidRPr="0075029B" w:rsidRDefault="0075029B" w:rsidP="0075029B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Klinik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akomodatif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problemler (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presbiyopi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akomodasyon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fazlalığı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yetmezliği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akomodatif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konverjans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/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akomodasyon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oranı,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gözlük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veya kontak lensle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düzeltmenin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akomodasyon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konverjans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üzerine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etkileri </w:t>
                  </w:r>
                </w:p>
              </w:tc>
            </w:tr>
            <w:tr w:rsidR="0075029B" w:rsidRPr="00E673F0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75029B" w:rsidRPr="00E673F0" w:rsidRDefault="0075029B" w:rsidP="0075029B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61BC323A" w:rsidR="0075029B" w:rsidRPr="0075029B" w:rsidRDefault="0075029B" w:rsidP="0075029B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Multifokal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lensler (tipleri,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Prentice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kuralı ve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bifokal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gram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dizayn</w:t>
                  </w:r>
                  <w:proofErr w:type="gram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),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özel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lensler,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monoküler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diplopi</w:t>
                  </w:r>
                  <w:proofErr w:type="spellEnd"/>
                </w:p>
              </w:tc>
            </w:tr>
            <w:tr w:rsidR="0075029B" w:rsidRPr="00E673F0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75029B" w:rsidRPr="00E673F0" w:rsidRDefault="0075029B" w:rsidP="0075029B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0BDFC7A5" w:rsidR="0075029B" w:rsidRPr="0075029B" w:rsidRDefault="0075029B" w:rsidP="0075029B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Görme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Mekanizması,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görme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kalitesini saptama,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ışığın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sapma teorisi,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göz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uyumu,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görme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alanı I</w:t>
                  </w:r>
                </w:p>
              </w:tc>
            </w:tr>
            <w:tr w:rsidR="0075029B" w:rsidRPr="00E673F0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75029B" w:rsidRPr="00E673F0" w:rsidRDefault="0075029B" w:rsidP="0075029B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22FABFFD" w:rsidR="0075029B" w:rsidRPr="0075029B" w:rsidRDefault="0075029B" w:rsidP="0075029B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Görme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Mekanizması,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görme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kalitesini saptama,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ışığın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sapma teorisi,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göz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uyumu,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görme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alanı II</w:t>
                  </w:r>
                </w:p>
              </w:tc>
            </w:tr>
            <w:tr w:rsidR="0075029B" w:rsidRPr="00E673F0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75029B" w:rsidRPr="00E673F0" w:rsidRDefault="0075029B" w:rsidP="0075029B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61C78C76" w:rsidR="0075029B" w:rsidRPr="0075029B" w:rsidRDefault="0075029B" w:rsidP="0075029B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Laser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ve Cerrahi Yöntemler </w:t>
                  </w:r>
                  <w:r w:rsidR="007849B0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i</w:t>
                  </w:r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le </w:t>
                  </w:r>
                  <w:proofErr w:type="spellStart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>Refraksiyon</w:t>
                  </w:r>
                  <w:proofErr w:type="spellEnd"/>
                  <w:r w:rsidRPr="0075029B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tr-TR"/>
                    </w:rPr>
                    <w:t xml:space="preserve"> Kusurlarının Düzeltilmesi</w:t>
                  </w:r>
                </w:p>
              </w:tc>
            </w:tr>
            <w:tr w:rsidR="0075029B" w:rsidRPr="00E673F0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75029B" w:rsidRPr="00E673F0" w:rsidRDefault="0075029B" w:rsidP="0075029B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32C2413F" w:rsidR="0075029B" w:rsidRPr="0075029B" w:rsidRDefault="0075029B" w:rsidP="0075029B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75029B">
                    <w:rPr>
                      <w:rFonts w:cstheme="minorHAnsi"/>
                      <w:color w:val="000000" w:themeColor="text1"/>
                    </w:rPr>
                    <w:t>Final sınavı</w:t>
                  </w:r>
                </w:p>
              </w:tc>
            </w:tr>
          </w:tbl>
          <w:p w14:paraId="00084DD6" w14:textId="1E67CA0A" w:rsidR="005060AA" w:rsidRPr="00E673F0" w:rsidRDefault="005060AA" w:rsidP="009B50FD">
            <w:pPr>
              <w:jc w:val="both"/>
              <w:rPr>
                <w:rFonts w:cstheme="minorHAnsi"/>
              </w:rPr>
            </w:pPr>
          </w:p>
        </w:tc>
      </w:tr>
      <w:tr w:rsidR="007F634E" w:rsidRPr="00E673F0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E673F0" w:rsidRDefault="007F634E" w:rsidP="007F634E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Dersin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Değerlendirilme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E673F0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E673F0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66DC2625" w:rsidR="007F634E" w:rsidRPr="00E673F0" w:rsidRDefault="006C4CCC" w:rsidP="006C4CCC">
                  <w:pPr>
                    <w:tabs>
                      <w:tab w:val="left" w:pos="1937"/>
                    </w:tabs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4878658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6C4CCC"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E673F0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1E39AA53" w:rsidR="007F634E" w:rsidRPr="00E673F0" w:rsidRDefault="006C4CCC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52C83D15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%</w:t>
                  </w:r>
                  <w:r w:rsidR="006C4CCC" w:rsidRPr="00E673F0">
                    <w:rPr>
                      <w:rFonts w:cstheme="minorHAns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E673F0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26B03947" w:rsidR="007F634E" w:rsidRPr="00E673F0" w:rsidRDefault="006C4CCC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E673F0" w:rsidRDefault="007F634E" w:rsidP="00AE2FF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2A29" w:rsidRPr="00E673F0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E673F0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269B5CC8" w:rsidR="00FE2A29" w:rsidRPr="00E673F0" w:rsidRDefault="00FE2A29" w:rsidP="00FE2A29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E673F0">
              <w:rPr>
                <w:rFonts w:cstheme="minorHAnsi"/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E673F0">
                <w:rPr>
                  <w:rStyle w:val="Kpr"/>
                  <w:rFonts w:cstheme="minorHAnsi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E673F0">
              <w:rPr>
                <w:rFonts w:cstheme="minorHAnsi"/>
                <w:sz w:val="18"/>
                <w:szCs w:val="18"/>
              </w:rPr>
              <w:t xml:space="preserve">) ile görüşmeniz önerilir. Ayrıca, </w:t>
            </w:r>
            <w:r w:rsidR="00664C94" w:rsidRPr="00664C94">
              <w:rPr>
                <w:rFonts w:cstheme="minorHAnsi"/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E673F0">
              <w:rPr>
                <w:rFonts w:cstheme="minorHAnsi"/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Pr="00E673F0" w:rsidRDefault="0048206C">
      <w:pPr>
        <w:rPr>
          <w:rFonts w:cstheme="minorHAnsi"/>
        </w:rPr>
      </w:pPr>
    </w:p>
    <w:sectPr w:rsidR="0048206C" w:rsidRPr="00E673F0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84643"/>
    <w:rsid w:val="00296B46"/>
    <w:rsid w:val="002C43F4"/>
    <w:rsid w:val="00307168"/>
    <w:rsid w:val="003404B8"/>
    <w:rsid w:val="003642A1"/>
    <w:rsid w:val="00381806"/>
    <w:rsid w:val="003D5B92"/>
    <w:rsid w:val="00416BD3"/>
    <w:rsid w:val="00423F35"/>
    <w:rsid w:val="0043309A"/>
    <w:rsid w:val="00440654"/>
    <w:rsid w:val="0048206C"/>
    <w:rsid w:val="004C48BD"/>
    <w:rsid w:val="004E5494"/>
    <w:rsid w:val="005060AA"/>
    <w:rsid w:val="00574951"/>
    <w:rsid w:val="005833E5"/>
    <w:rsid w:val="00597347"/>
    <w:rsid w:val="00630C60"/>
    <w:rsid w:val="006339D8"/>
    <w:rsid w:val="00661E39"/>
    <w:rsid w:val="00664C94"/>
    <w:rsid w:val="00677D29"/>
    <w:rsid w:val="006C4CCC"/>
    <w:rsid w:val="006F7080"/>
    <w:rsid w:val="00732FAF"/>
    <w:rsid w:val="00736CCA"/>
    <w:rsid w:val="0075029B"/>
    <w:rsid w:val="007849B0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84BC5"/>
    <w:rsid w:val="00BA0934"/>
    <w:rsid w:val="00BC180B"/>
    <w:rsid w:val="00BD5C14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673F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C4CCC"/>
    <w:rPr>
      <w:b/>
      <w:bCs/>
    </w:rPr>
  </w:style>
  <w:style w:type="paragraph" w:styleId="NormalWeb">
    <w:name w:val="Normal (Web)"/>
    <w:basedOn w:val="Normal"/>
    <w:uiPriority w:val="99"/>
    <w:unhideWhenUsed/>
    <w:rsid w:val="006C4C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11</cp:revision>
  <dcterms:created xsi:type="dcterms:W3CDTF">2025-10-16T12:39:00Z</dcterms:created>
  <dcterms:modified xsi:type="dcterms:W3CDTF">2025-11-11T06:34:00Z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