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C32BC7" w14:paraId="11037259" w14:textId="77777777" w:rsidTr="00F11B6A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1834AF7F" w:rsidR="00630C60" w:rsidRPr="00C32BC7" w:rsidRDefault="00871F5E" w:rsidP="00F11B6A">
            <w:pPr>
              <w:pStyle w:val="TableParagraph"/>
              <w:spacing w:before="40" w:after="40"/>
              <w:ind w:left="1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ANKARA YILDIRIM BEYAZIT</w:t>
            </w:r>
            <w:r w:rsidRPr="00C32BC7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ÜNİVERSİTESİ</w:t>
            </w:r>
            <w:r w:rsidRPr="00C32BC7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C32BC7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="00C32BC7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TIBBİ HİZMETLER VE TEKNİKLER </w:t>
            </w:r>
            <w:r w:rsidR="00C32BC7"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BÖLÜMÜ</w:t>
            </w:r>
            <w:r w:rsidR="00C32BC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TIBBİ GÖRÜNTÜLEME TEKNİKLERİ PROGRAMI</w:t>
            </w:r>
          </w:p>
          <w:p w14:paraId="5549F331" w14:textId="77777777" w:rsidR="00630C60" w:rsidRPr="00C32BC7" w:rsidRDefault="00EA0355" w:rsidP="00F11B6A">
            <w:pPr>
              <w:pStyle w:val="TableParagraph"/>
              <w:spacing w:before="40" w:after="40"/>
              <w:ind w:left="18" w:right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</w:t>
            </w:r>
            <w:r w:rsidRPr="00C32BC7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C32BC7" w14:paraId="728F7F3E" w14:textId="77777777" w:rsidTr="00F11B6A">
        <w:trPr>
          <w:trHeight w:val="278"/>
        </w:trPr>
        <w:tc>
          <w:tcPr>
            <w:tcW w:w="1418" w:type="dxa"/>
            <w:vAlign w:val="center"/>
          </w:tcPr>
          <w:p w14:paraId="48E09AD3" w14:textId="77777777" w:rsidR="00867237" w:rsidRPr="00C32BC7" w:rsidRDefault="00867237" w:rsidP="00F11B6A">
            <w:pPr>
              <w:pStyle w:val="TableParagraph"/>
              <w:spacing w:before="40" w:after="40"/>
              <w:ind w:right="4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C32BC7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C32BC7" w:rsidRDefault="00867237" w:rsidP="00F11B6A">
            <w:pPr>
              <w:pStyle w:val="TableParagraph"/>
              <w:spacing w:before="40" w:after="40"/>
              <w:ind w:right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C32BC7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C32BC7" w:rsidRDefault="00867237" w:rsidP="00F11B6A">
            <w:pPr>
              <w:pStyle w:val="TableParagraph"/>
              <w:spacing w:before="40" w:after="40"/>
              <w:ind w:right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C32BC7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C32BC7" w:rsidRDefault="00867237" w:rsidP="00F11B6A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AKTS</w:t>
            </w: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C32BC7" w:rsidRDefault="00867237" w:rsidP="00F11B6A">
            <w:pPr>
              <w:pStyle w:val="TableParagraph"/>
              <w:spacing w:before="40" w:after="40"/>
              <w:ind w:left="168" w:right="146" w:firstLine="1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Dersin 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C32BC7" w:rsidRDefault="00867237" w:rsidP="00F11B6A">
            <w:pPr>
              <w:pStyle w:val="TableParagraph"/>
              <w:spacing w:before="40" w:after="40"/>
              <w:ind w:right="27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İzlencenin Hazırlanma Tarihi</w:t>
            </w:r>
          </w:p>
        </w:tc>
      </w:tr>
      <w:tr w:rsidR="00867237" w:rsidRPr="00C32BC7" w14:paraId="6D0BBC39" w14:textId="77777777" w:rsidTr="00F11B6A">
        <w:trPr>
          <w:trHeight w:val="414"/>
        </w:trPr>
        <w:tc>
          <w:tcPr>
            <w:tcW w:w="1418" w:type="dxa"/>
            <w:vAlign w:val="center"/>
          </w:tcPr>
          <w:p w14:paraId="662124F0" w14:textId="048780AA" w:rsidR="00867237" w:rsidRPr="00C32BC7" w:rsidRDefault="00F9622F" w:rsidP="00F11B6A">
            <w:pPr>
              <w:pStyle w:val="TableParagraph"/>
              <w:spacing w:before="40" w:after="40"/>
              <w:ind w:left="62"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TGT203</w:t>
            </w:r>
          </w:p>
        </w:tc>
        <w:tc>
          <w:tcPr>
            <w:tcW w:w="2977" w:type="dxa"/>
            <w:vAlign w:val="center"/>
          </w:tcPr>
          <w:p w14:paraId="41C4888C" w14:textId="45C94C3B" w:rsidR="00867237" w:rsidRPr="00C32BC7" w:rsidRDefault="00F9622F" w:rsidP="00F11B6A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Nükleer Tıp Uygulamaları</w:t>
            </w:r>
            <w:r w:rsidR="007B6ECA" w:rsidRPr="00C32BC7">
              <w:rPr>
                <w:rFonts w:asciiTheme="minorHAnsi" w:hAnsiTheme="minorHAnsi" w:cstheme="minorHAnsi"/>
                <w:sz w:val="20"/>
                <w:szCs w:val="20"/>
              </w:rPr>
              <w:t xml:space="preserve"> I</w:t>
            </w:r>
          </w:p>
        </w:tc>
        <w:tc>
          <w:tcPr>
            <w:tcW w:w="1276" w:type="dxa"/>
            <w:vAlign w:val="center"/>
          </w:tcPr>
          <w:p w14:paraId="2EDFD95E" w14:textId="21CAB1E4" w:rsidR="00F11B6A" w:rsidRPr="00C32BC7" w:rsidRDefault="00867237" w:rsidP="00F11B6A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Zorunlu</w:t>
            </w:r>
          </w:p>
        </w:tc>
        <w:tc>
          <w:tcPr>
            <w:tcW w:w="992" w:type="dxa"/>
            <w:vAlign w:val="center"/>
          </w:tcPr>
          <w:p w14:paraId="66BD4582" w14:textId="20A70F8B" w:rsidR="00867237" w:rsidRPr="00C32BC7" w:rsidRDefault="00F9622F" w:rsidP="00F11B6A">
            <w:pPr>
              <w:pStyle w:val="TableParagraph"/>
              <w:spacing w:before="40" w:after="40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14:paraId="287917FD" w14:textId="4D3B2CAE" w:rsidR="00867237" w:rsidRPr="00C32BC7" w:rsidRDefault="00F11B6A" w:rsidP="00F11B6A">
            <w:pPr>
              <w:pStyle w:val="TableParagraph"/>
              <w:spacing w:before="40" w:after="40"/>
              <w:ind w:lef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sz w:val="20"/>
                <w:szCs w:val="20"/>
              </w:rPr>
              <w:t>Yok</w:t>
            </w:r>
          </w:p>
        </w:tc>
        <w:tc>
          <w:tcPr>
            <w:tcW w:w="1710" w:type="dxa"/>
            <w:vAlign w:val="center"/>
          </w:tcPr>
          <w:p w14:paraId="6E69D48B" w14:textId="07FC0394" w:rsidR="00867237" w:rsidRPr="00C32BC7" w:rsidRDefault="00F11B6A" w:rsidP="00F11B6A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sz w:val="20"/>
                <w:szCs w:val="20"/>
              </w:rPr>
              <w:t>17.10.2025</w:t>
            </w:r>
          </w:p>
        </w:tc>
      </w:tr>
      <w:tr w:rsidR="000441DB" w:rsidRPr="00C32BC7" w14:paraId="54DA54A5" w14:textId="77777777" w:rsidTr="00F11B6A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C32BC7" w:rsidRDefault="00867237" w:rsidP="00F11B6A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Dersi Veren Öğretim Üyesi &amp;</w:t>
            </w:r>
            <w:r w:rsidR="002C43F4"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1EE23A7D" w:rsidR="000441DB" w:rsidRPr="00C32BC7" w:rsidRDefault="00F11B6A" w:rsidP="00F11B6A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32BC7">
              <w:rPr>
                <w:rFonts w:asciiTheme="minorHAnsi" w:hAnsiTheme="minorHAnsi" w:cstheme="minorHAnsi"/>
                <w:sz w:val="20"/>
                <w:szCs w:val="20"/>
              </w:rPr>
              <w:t>Öğr</w:t>
            </w:r>
            <w:proofErr w:type="spellEnd"/>
            <w:r w:rsidRPr="00C32BC7">
              <w:rPr>
                <w:rFonts w:asciiTheme="minorHAnsi" w:hAnsiTheme="minorHAnsi" w:cstheme="minorHAnsi"/>
                <w:sz w:val="20"/>
                <w:szCs w:val="20"/>
              </w:rPr>
              <w:t>. Gör. Dr. İsmail FINDIKLI</w:t>
            </w:r>
          </w:p>
        </w:tc>
      </w:tr>
      <w:tr w:rsidR="00867237" w:rsidRPr="00C32BC7" w14:paraId="644DE186" w14:textId="77777777" w:rsidTr="00F11B6A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Pr="00C32BC7" w:rsidRDefault="00867237" w:rsidP="00F11B6A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Öğrenci Görüşme Saatleri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6D36861F" w:rsidR="00867237" w:rsidRPr="00C32BC7" w:rsidRDefault="000B4E0C" w:rsidP="005B1D02">
            <w:pPr>
              <w:pStyle w:val="TableParagraph"/>
              <w:spacing w:before="40" w:after="40"/>
              <w:ind w:firstLine="12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Her hafta</w:t>
            </w:r>
            <w:r w:rsidR="0059482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B1D02">
              <w:rPr>
                <w:rFonts w:asciiTheme="minorHAnsi" w:hAnsiTheme="minorHAnsi" w:cstheme="minorHAnsi"/>
                <w:sz w:val="20"/>
                <w:szCs w:val="20"/>
              </w:rPr>
              <w:t>salı</w:t>
            </w:r>
            <w:r w:rsidR="00594820">
              <w:rPr>
                <w:rFonts w:asciiTheme="minorHAnsi" w:hAnsiTheme="minorHAnsi" w:cstheme="minorHAnsi"/>
                <w:sz w:val="20"/>
                <w:szCs w:val="20"/>
              </w:rPr>
              <w:t xml:space="preserve"> günleri 1</w:t>
            </w:r>
            <w:r w:rsidR="005B1D02">
              <w:rPr>
                <w:rFonts w:asciiTheme="minorHAnsi" w:hAnsiTheme="minorHAnsi" w:cstheme="minorHAnsi"/>
                <w:sz w:val="20"/>
                <w:szCs w:val="20"/>
              </w:rPr>
              <w:t>0:00 – 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:00</w:t>
            </w:r>
            <w:r w:rsidR="00594820">
              <w:rPr>
                <w:rFonts w:asciiTheme="minorHAnsi" w:hAnsiTheme="minorHAnsi" w:cstheme="minorHAnsi"/>
                <w:sz w:val="20"/>
                <w:szCs w:val="20"/>
              </w:rPr>
              <w:t xml:space="preserve"> (Öğretim elemanı çalışma ofisi)</w:t>
            </w:r>
          </w:p>
        </w:tc>
      </w:tr>
      <w:tr w:rsidR="00630C60" w:rsidRPr="00C32BC7" w14:paraId="3DE62795" w14:textId="77777777" w:rsidTr="00F11B6A">
        <w:trPr>
          <w:trHeight w:val="769"/>
        </w:trPr>
        <w:tc>
          <w:tcPr>
            <w:tcW w:w="1418" w:type="dxa"/>
            <w:vAlign w:val="center"/>
          </w:tcPr>
          <w:p w14:paraId="2F2889E9" w14:textId="77777777" w:rsidR="00630C60" w:rsidRPr="00C32BC7" w:rsidRDefault="00EA0355" w:rsidP="00F11B6A">
            <w:pPr>
              <w:pStyle w:val="TableParagraph"/>
              <w:spacing w:before="40" w:after="40"/>
              <w:ind w:right="1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C32BC7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İçeriği ve</w:t>
            </w: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6CF11979" w:rsidR="00630C60" w:rsidRPr="00C32BC7" w:rsidRDefault="00F11B6A" w:rsidP="00F11B6A">
            <w:pPr>
              <w:pStyle w:val="TableParagraph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sz w:val="20"/>
                <w:szCs w:val="20"/>
              </w:rPr>
              <w:t xml:space="preserve">Radyolojideki temel kavramların </w:t>
            </w:r>
            <w:r w:rsidR="00CB4AF1" w:rsidRPr="00C32BC7">
              <w:rPr>
                <w:rFonts w:asciiTheme="minorHAnsi" w:hAnsiTheme="minorHAnsi" w:cstheme="minorHAnsi"/>
                <w:sz w:val="20"/>
                <w:szCs w:val="20"/>
              </w:rPr>
              <w:t>öğrenilmesi</w:t>
            </w:r>
            <w:r w:rsidRPr="00C32BC7">
              <w:rPr>
                <w:rFonts w:asciiTheme="minorHAnsi" w:hAnsiTheme="minorHAnsi" w:cstheme="minorHAnsi"/>
                <w:sz w:val="20"/>
                <w:szCs w:val="20"/>
              </w:rPr>
              <w:t xml:space="preserve">. Radyografide görüntü </w:t>
            </w:r>
            <w:r w:rsidR="00CB4AF1" w:rsidRPr="00C32BC7">
              <w:rPr>
                <w:rFonts w:asciiTheme="minorHAnsi" w:hAnsiTheme="minorHAnsi" w:cstheme="minorHAnsi"/>
                <w:sz w:val="20"/>
                <w:szCs w:val="20"/>
              </w:rPr>
              <w:t>oluşmasında</w:t>
            </w:r>
            <w:r w:rsidRPr="00C32BC7">
              <w:rPr>
                <w:rFonts w:asciiTheme="minorHAnsi" w:hAnsiTheme="minorHAnsi" w:cstheme="minorHAnsi"/>
                <w:sz w:val="20"/>
                <w:szCs w:val="20"/>
              </w:rPr>
              <w:t xml:space="preserve"> x - </w:t>
            </w:r>
            <w:r w:rsidR="00CB4AF1" w:rsidRPr="00C32BC7">
              <w:rPr>
                <w:rFonts w:asciiTheme="minorHAnsi" w:hAnsiTheme="minorHAnsi" w:cstheme="minorHAnsi"/>
                <w:sz w:val="20"/>
                <w:szCs w:val="20"/>
              </w:rPr>
              <w:t>ışını</w:t>
            </w:r>
            <w:r w:rsidRPr="00C32BC7">
              <w:rPr>
                <w:rFonts w:asciiTheme="minorHAnsi" w:hAnsiTheme="minorHAnsi" w:cstheme="minorHAnsi"/>
                <w:sz w:val="20"/>
                <w:szCs w:val="20"/>
              </w:rPr>
              <w:t xml:space="preserve"> etkileri, x - </w:t>
            </w:r>
            <w:r w:rsidR="00CB4AF1" w:rsidRPr="00C32BC7">
              <w:rPr>
                <w:rFonts w:asciiTheme="minorHAnsi" w:hAnsiTheme="minorHAnsi" w:cstheme="minorHAnsi"/>
                <w:sz w:val="20"/>
                <w:szCs w:val="20"/>
              </w:rPr>
              <w:t>ışını</w:t>
            </w:r>
            <w:r w:rsidRPr="00C32BC7">
              <w:rPr>
                <w:rFonts w:asciiTheme="minorHAnsi" w:hAnsiTheme="minorHAnsi" w:cstheme="minorHAnsi"/>
                <w:sz w:val="20"/>
                <w:szCs w:val="20"/>
              </w:rPr>
              <w:t xml:space="preserve"> doku </w:t>
            </w:r>
            <w:r w:rsidR="00CB4AF1" w:rsidRPr="00C32BC7">
              <w:rPr>
                <w:rFonts w:asciiTheme="minorHAnsi" w:hAnsiTheme="minorHAnsi" w:cstheme="minorHAnsi"/>
                <w:sz w:val="20"/>
                <w:szCs w:val="20"/>
              </w:rPr>
              <w:t>etkileşimi</w:t>
            </w:r>
            <w:r w:rsidRPr="00C32BC7">
              <w:rPr>
                <w:rFonts w:asciiTheme="minorHAnsi" w:hAnsiTheme="minorHAnsi" w:cstheme="minorHAnsi"/>
                <w:sz w:val="20"/>
                <w:szCs w:val="20"/>
              </w:rPr>
              <w:t xml:space="preserve">, radyografi cihazı ve </w:t>
            </w:r>
            <w:proofErr w:type="gramStart"/>
            <w:r w:rsidRPr="00C32BC7">
              <w:rPr>
                <w:rFonts w:asciiTheme="minorHAnsi" w:hAnsiTheme="minorHAnsi" w:cstheme="minorHAnsi"/>
                <w:sz w:val="20"/>
                <w:szCs w:val="20"/>
              </w:rPr>
              <w:t>ekipmanlarının</w:t>
            </w:r>
            <w:proofErr w:type="gramEnd"/>
            <w:r w:rsidRPr="00C32B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4AF1" w:rsidRPr="00C32BC7">
              <w:rPr>
                <w:rFonts w:asciiTheme="minorHAnsi" w:hAnsiTheme="minorHAnsi" w:cstheme="minorHAnsi"/>
                <w:sz w:val="20"/>
                <w:szCs w:val="20"/>
              </w:rPr>
              <w:t>öğrenilmesi</w:t>
            </w:r>
            <w:r w:rsidRPr="00C32BC7">
              <w:rPr>
                <w:rFonts w:asciiTheme="minorHAnsi" w:hAnsiTheme="minorHAnsi" w:cstheme="minorHAnsi"/>
                <w:sz w:val="20"/>
                <w:szCs w:val="20"/>
              </w:rPr>
              <w:t xml:space="preserve">. Radyografi cihazının </w:t>
            </w:r>
            <w:r w:rsidR="00CB4AF1" w:rsidRPr="00C32BC7">
              <w:rPr>
                <w:rFonts w:asciiTheme="minorHAnsi" w:hAnsiTheme="minorHAnsi" w:cstheme="minorHAnsi"/>
                <w:sz w:val="20"/>
                <w:szCs w:val="20"/>
              </w:rPr>
              <w:t>doğru</w:t>
            </w:r>
            <w:r w:rsidRPr="00C32BC7">
              <w:rPr>
                <w:rFonts w:asciiTheme="minorHAnsi" w:hAnsiTheme="minorHAnsi" w:cstheme="minorHAnsi"/>
                <w:sz w:val="20"/>
                <w:szCs w:val="20"/>
              </w:rPr>
              <w:t xml:space="preserve"> kullanılması, kaliteli ve hatasız radyolojik görüntü elde edebilmek için gerekli </w:t>
            </w:r>
            <w:r w:rsidR="00CB4AF1" w:rsidRPr="00C32BC7">
              <w:rPr>
                <w:rFonts w:asciiTheme="minorHAnsi" w:hAnsiTheme="minorHAnsi" w:cstheme="minorHAnsi"/>
                <w:sz w:val="20"/>
                <w:szCs w:val="20"/>
              </w:rPr>
              <w:t>işlem</w:t>
            </w:r>
            <w:r w:rsidRPr="00C32BC7">
              <w:rPr>
                <w:rFonts w:asciiTheme="minorHAnsi" w:hAnsiTheme="minorHAnsi" w:cstheme="minorHAnsi"/>
                <w:sz w:val="20"/>
                <w:szCs w:val="20"/>
              </w:rPr>
              <w:t xml:space="preserve"> ve </w:t>
            </w:r>
            <w:r w:rsidR="00CB4AF1" w:rsidRPr="00C32BC7">
              <w:rPr>
                <w:rFonts w:asciiTheme="minorHAnsi" w:hAnsiTheme="minorHAnsi" w:cstheme="minorHAnsi"/>
                <w:sz w:val="20"/>
                <w:szCs w:val="20"/>
              </w:rPr>
              <w:t>ögelerin</w:t>
            </w:r>
            <w:r w:rsidRPr="00C32BC7">
              <w:rPr>
                <w:rFonts w:asciiTheme="minorHAnsi" w:hAnsiTheme="minorHAnsi" w:cstheme="minorHAnsi"/>
                <w:sz w:val="20"/>
                <w:szCs w:val="20"/>
              </w:rPr>
              <w:t xml:space="preserve"> bilinmesidir.</w:t>
            </w:r>
          </w:p>
        </w:tc>
      </w:tr>
      <w:tr w:rsidR="00630C60" w:rsidRPr="00C32BC7" w14:paraId="1B3E82E5" w14:textId="77777777" w:rsidTr="00F9622F">
        <w:trPr>
          <w:trHeight w:val="754"/>
        </w:trPr>
        <w:tc>
          <w:tcPr>
            <w:tcW w:w="1418" w:type="dxa"/>
            <w:vAlign w:val="center"/>
          </w:tcPr>
          <w:p w14:paraId="4AC03A4C" w14:textId="3FF11679" w:rsidR="00630C60" w:rsidRPr="00C32BC7" w:rsidRDefault="00EA0355" w:rsidP="00F9622F">
            <w:pPr>
              <w:pStyle w:val="TableParagraph"/>
              <w:spacing w:before="40" w:after="40"/>
              <w:ind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</w:t>
            </w:r>
            <w:r w:rsidRPr="00C32BC7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Kitabı</w:t>
            </w:r>
            <w:r w:rsidRPr="00C32BC7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/ </w:t>
            </w: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Kitapları</w:t>
            </w:r>
          </w:p>
        </w:tc>
        <w:tc>
          <w:tcPr>
            <w:tcW w:w="9081" w:type="dxa"/>
            <w:gridSpan w:val="5"/>
            <w:vAlign w:val="center"/>
          </w:tcPr>
          <w:p w14:paraId="0AB151E9" w14:textId="77777777" w:rsidR="00F9622F" w:rsidRPr="00F9622F" w:rsidRDefault="00F9622F" w:rsidP="00F9622F">
            <w:pPr>
              <w:pStyle w:val="TableParagraph"/>
              <w:spacing w:before="40" w:after="4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9622F">
              <w:rPr>
                <w:rFonts w:asciiTheme="minorHAnsi" w:hAnsiTheme="minorHAnsi" w:cstheme="minorHAnsi"/>
                <w:iCs/>
                <w:sz w:val="20"/>
                <w:szCs w:val="20"/>
              </w:rPr>
              <w:t>Nükleer Tıp Fiziği ve Klinik Uygulamaları, Prof. Dr. Mustafa DEMİR.</w:t>
            </w:r>
          </w:p>
          <w:p w14:paraId="6093A56F" w14:textId="4F9FFDEF" w:rsidR="00871F5E" w:rsidRPr="00C32BC7" w:rsidRDefault="00F9622F" w:rsidP="00F9622F">
            <w:pPr>
              <w:pStyle w:val="TableParagraph"/>
              <w:spacing w:before="40" w:after="4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9622F">
              <w:rPr>
                <w:rFonts w:asciiTheme="minorHAnsi" w:hAnsiTheme="minorHAnsi" w:cstheme="minorHAnsi"/>
                <w:iCs/>
                <w:sz w:val="20"/>
                <w:szCs w:val="20"/>
              </w:rPr>
              <w:t>Öğretim elemanı ders notları</w:t>
            </w:r>
          </w:p>
        </w:tc>
      </w:tr>
      <w:tr w:rsidR="00630C60" w:rsidRPr="00C32BC7" w14:paraId="51BF0839" w14:textId="77777777" w:rsidTr="00F11B6A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C32BC7" w:rsidRDefault="00A27A75" w:rsidP="00F11B6A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C32BC7">
              <w:rPr>
                <w:rFonts w:cstheme="minorHAnsi"/>
                <w:b/>
                <w:spacing w:val="-2"/>
                <w:sz w:val="20"/>
                <w:szCs w:val="20"/>
              </w:rPr>
              <w:t xml:space="preserve">Öğretim </w:t>
            </w:r>
            <w:r w:rsidRPr="00C32BC7">
              <w:rPr>
                <w:rFonts w:cstheme="minorHAnsi"/>
                <w:b/>
                <w:sz w:val="20"/>
                <w:szCs w:val="20"/>
              </w:rPr>
              <w:t>Yöntemi</w:t>
            </w:r>
            <w:r w:rsidRPr="00C32BC7">
              <w:rPr>
                <w:rFonts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C32BC7">
              <w:rPr>
                <w:rFonts w:cstheme="minorHAnsi"/>
                <w:b/>
                <w:sz w:val="20"/>
                <w:szCs w:val="20"/>
              </w:rPr>
              <w:t xml:space="preserve">ve </w:t>
            </w:r>
            <w:r w:rsidRPr="00C32BC7">
              <w:rPr>
                <w:rFonts w:cstheme="minorHAnsi"/>
                <w:b/>
                <w:spacing w:val="-2"/>
                <w:sz w:val="20"/>
                <w:szCs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2C917034" w:rsidR="00630C60" w:rsidRPr="00C32BC7" w:rsidRDefault="00447EA9" w:rsidP="00447EA9">
            <w:pPr>
              <w:pStyle w:val="TableParagraph"/>
              <w:spacing w:before="40" w:after="40"/>
              <w:ind w:left="11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7EA9">
              <w:rPr>
                <w:rFonts w:asciiTheme="minorHAnsi" w:hAnsiTheme="minorHAnsi" w:cstheme="minorHAnsi"/>
                <w:sz w:val="20"/>
                <w:szCs w:val="20"/>
              </w:rPr>
              <w:t>Bu derste, öğretim yöntem ve teknikleri olarak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Slayt gösterisi ile ders anlatımı</w:t>
            </w:r>
            <w:r w:rsidRPr="00447EA9">
              <w:rPr>
                <w:rFonts w:asciiTheme="minorHAnsi" w:hAnsiTheme="minorHAnsi" w:cstheme="minorHAnsi"/>
                <w:sz w:val="20"/>
                <w:szCs w:val="20"/>
              </w:rPr>
              <w:t xml:space="preserve"> ödevler, sınıf içi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soru cevap şeklinde bilgi tazeleme</w:t>
            </w:r>
            <w:r w:rsidRPr="00447E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yapılmaktadır</w:t>
            </w:r>
            <w:r w:rsidRPr="00447EA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30C60" w:rsidRPr="00C32BC7" w14:paraId="4F15BF87" w14:textId="77777777" w:rsidTr="00F9622F">
        <w:trPr>
          <w:trHeight w:val="1204"/>
        </w:trPr>
        <w:tc>
          <w:tcPr>
            <w:tcW w:w="1418" w:type="dxa"/>
            <w:vAlign w:val="center"/>
          </w:tcPr>
          <w:p w14:paraId="2BA94A5B" w14:textId="33A83DD8" w:rsidR="00630C60" w:rsidRPr="00C32BC7" w:rsidRDefault="0003589E" w:rsidP="00F11B6A">
            <w:pPr>
              <w:pStyle w:val="TableParagraph"/>
              <w:spacing w:before="40" w:after="40"/>
              <w:ind w:right="32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C4130D" w:rsidRPr="00C32BC7" w14:paraId="3E709471" w14:textId="77777777" w:rsidTr="00CB4AF1">
              <w:trPr>
                <w:trHeight w:val="279"/>
              </w:trPr>
              <w:tc>
                <w:tcPr>
                  <w:tcW w:w="1052" w:type="dxa"/>
                  <w:vAlign w:val="center"/>
                </w:tcPr>
                <w:p w14:paraId="4A01AC21" w14:textId="77777777" w:rsidR="00C4130D" w:rsidRPr="00C32BC7" w:rsidRDefault="00C4130D" w:rsidP="00CB4AF1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15" w:type="dxa"/>
                  <w:vAlign w:val="center"/>
                </w:tcPr>
                <w:p w14:paraId="3D353CF7" w14:textId="1774CC1A" w:rsidR="00C4130D" w:rsidRPr="00C32BC7" w:rsidRDefault="00F9622F" w:rsidP="00F9622F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Nükleer tıp kliniklerinde kullanılan radyasyon kaynaklarını kullanım alanlarını ve özelliklerini öğrenir</w:t>
                  </w:r>
                </w:p>
              </w:tc>
            </w:tr>
            <w:tr w:rsidR="00C4130D" w:rsidRPr="00C32BC7" w14:paraId="0C20425A" w14:textId="77777777" w:rsidTr="00CB4AF1">
              <w:trPr>
                <w:trHeight w:val="267"/>
              </w:trPr>
              <w:tc>
                <w:tcPr>
                  <w:tcW w:w="1052" w:type="dxa"/>
                  <w:vAlign w:val="center"/>
                </w:tcPr>
                <w:p w14:paraId="7FFB7C2D" w14:textId="77777777" w:rsidR="00C4130D" w:rsidRPr="00C32BC7" w:rsidRDefault="00C4130D" w:rsidP="00CB4AF1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15" w:type="dxa"/>
                  <w:vAlign w:val="center"/>
                </w:tcPr>
                <w:p w14:paraId="6DD7D556" w14:textId="76DA2CD7" w:rsidR="00C4130D" w:rsidRPr="00C32BC7" w:rsidRDefault="00F9622F" w:rsidP="00F9622F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F9622F">
                    <w:rPr>
                      <w:rFonts w:cstheme="minorHAnsi"/>
                      <w:sz w:val="20"/>
                      <w:szCs w:val="20"/>
                    </w:rPr>
                    <w:t xml:space="preserve">Nükleer Tıp uygulamalarında kullanılan görüntüleme cihazları </w:t>
                  </w:r>
                  <w:r>
                    <w:rPr>
                      <w:rFonts w:cstheme="minorHAnsi"/>
                      <w:sz w:val="20"/>
                      <w:szCs w:val="20"/>
                    </w:rPr>
                    <w:t>uygulamalı olarak öğrenir</w:t>
                  </w:r>
                </w:p>
              </w:tc>
            </w:tr>
            <w:tr w:rsidR="00C4130D" w:rsidRPr="00C32BC7" w14:paraId="1C2B460B" w14:textId="77777777" w:rsidTr="00CB4AF1">
              <w:trPr>
                <w:trHeight w:val="279"/>
              </w:trPr>
              <w:tc>
                <w:tcPr>
                  <w:tcW w:w="1052" w:type="dxa"/>
                  <w:vAlign w:val="center"/>
                </w:tcPr>
                <w:p w14:paraId="4C9E1EC8" w14:textId="7E5E886D" w:rsidR="00C4130D" w:rsidRPr="00C32BC7" w:rsidRDefault="00C4130D" w:rsidP="00CB4AF1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15" w:type="dxa"/>
                  <w:vAlign w:val="center"/>
                </w:tcPr>
                <w:p w14:paraId="690FBF50" w14:textId="5BE99F80" w:rsidR="00C4130D" w:rsidRPr="00C32BC7" w:rsidRDefault="00F9622F" w:rsidP="00F9622F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F9622F">
                    <w:rPr>
                      <w:rFonts w:cstheme="minorHAnsi"/>
                      <w:sz w:val="20"/>
                      <w:szCs w:val="20"/>
                    </w:rPr>
                    <w:t xml:space="preserve">Nükleer Tıp </w:t>
                  </w:r>
                  <w:r>
                    <w:rPr>
                      <w:rFonts w:cstheme="minorHAnsi"/>
                      <w:sz w:val="20"/>
                      <w:szCs w:val="20"/>
                    </w:rPr>
                    <w:t>kliniklerinin genel yapısı ve çalışma alanını öğrenir</w:t>
                  </w:r>
                </w:p>
              </w:tc>
            </w:tr>
          </w:tbl>
          <w:p w14:paraId="0BD6EB83" w14:textId="28FB4137" w:rsidR="00630C60" w:rsidRPr="00C32BC7" w:rsidRDefault="00630C60" w:rsidP="00F11B6A">
            <w:pPr>
              <w:pStyle w:val="TableParagraph"/>
              <w:spacing w:before="40" w:after="40"/>
              <w:ind w:right="17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0C60" w:rsidRPr="00C32BC7" w14:paraId="053FDF09" w14:textId="77777777" w:rsidTr="00090B76">
        <w:trPr>
          <w:trHeight w:val="1167"/>
        </w:trPr>
        <w:tc>
          <w:tcPr>
            <w:tcW w:w="1418" w:type="dxa"/>
            <w:vAlign w:val="center"/>
          </w:tcPr>
          <w:p w14:paraId="10618E10" w14:textId="77777777" w:rsidR="00630C60" w:rsidRPr="00C32BC7" w:rsidRDefault="00EA0355" w:rsidP="00F11B6A">
            <w:pPr>
              <w:pStyle w:val="TableParagraph"/>
              <w:spacing w:before="40" w:after="40"/>
              <w:ind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C32BC7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Katkı </w:t>
            </w: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C32BC7" w:rsidRDefault="006F7080" w:rsidP="00F11B6A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:rsidRPr="00C32BC7" w14:paraId="3A073A0B" w14:textId="77777777" w:rsidTr="00090B76">
              <w:trPr>
                <w:trHeight w:val="288"/>
              </w:trPr>
              <w:tc>
                <w:tcPr>
                  <w:tcW w:w="1054" w:type="dxa"/>
                  <w:vAlign w:val="center"/>
                </w:tcPr>
                <w:p w14:paraId="55034C85" w14:textId="7702A08C" w:rsidR="006F7080" w:rsidRPr="00C32BC7" w:rsidRDefault="00CB4AF1" w:rsidP="00090B76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23" w:type="dxa"/>
                  <w:vAlign w:val="center"/>
                </w:tcPr>
                <w:p w14:paraId="7A9B7C94" w14:textId="53A8DE78" w:rsidR="006F7080" w:rsidRPr="00C32BC7" w:rsidRDefault="00934C44" w:rsidP="00090B76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Nükleer tıp klinikleri radyasyon açısından oldukça fazla sıcak alana sahipti. Öğrenci uygulamalı olarak sağlık sektöründe kullanılan radyasyon kaynakları ve güvenlik önlemleri ile ilgili uygulamalı deneyim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kazanr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6F7080" w:rsidRPr="00C32BC7" w14:paraId="084F6DA6" w14:textId="77777777" w:rsidTr="00090B76">
              <w:trPr>
                <w:trHeight w:val="276"/>
              </w:trPr>
              <w:tc>
                <w:tcPr>
                  <w:tcW w:w="1054" w:type="dxa"/>
                  <w:vAlign w:val="center"/>
                </w:tcPr>
                <w:p w14:paraId="424A90A3" w14:textId="3AD60F13" w:rsidR="006F7080" w:rsidRPr="00C32BC7" w:rsidRDefault="00CB4AF1" w:rsidP="00090B76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23" w:type="dxa"/>
                  <w:vAlign w:val="center"/>
                </w:tcPr>
                <w:p w14:paraId="419B927C" w14:textId="16E2B3AE" w:rsidR="006F7080" w:rsidRPr="00C32BC7" w:rsidRDefault="00934C44" w:rsidP="00934C44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Nükleer tıp görüntüleme cihazları (SPECT, PET,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Troid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Uptake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>) ile ilgili aldığı teorik bilgiyi uygulamalı olarak pekiştirir.</w:t>
                  </w:r>
                </w:p>
              </w:tc>
            </w:tr>
          </w:tbl>
          <w:p w14:paraId="04E5F6F6" w14:textId="25BF1690" w:rsidR="00732FAF" w:rsidRPr="00C32BC7" w:rsidRDefault="00732FAF" w:rsidP="00F11B6A">
            <w:pPr>
              <w:pStyle w:val="TableParagraph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30C60" w:rsidRPr="00C32BC7" w14:paraId="330DB22F" w14:textId="77777777" w:rsidTr="00AA467F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C32BC7" w:rsidRDefault="00EA0355" w:rsidP="00F11B6A">
            <w:pPr>
              <w:pStyle w:val="TableParagraph"/>
              <w:spacing w:before="40" w:after="40"/>
              <w:ind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C32BC7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C32B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Alan </w:t>
            </w: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3873F79F" w:rsidR="00630C60" w:rsidRPr="00C32BC7" w:rsidRDefault="00AA467F" w:rsidP="00BF036B">
            <w:pPr>
              <w:pStyle w:val="TableParagraph"/>
              <w:spacing w:before="40" w:after="40"/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Öğrencilerin bu derste </w:t>
            </w:r>
            <w:r w:rsidR="00BF036B">
              <w:rPr>
                <w:rFonts w:asciiTheme="minorHAnsi" w:hAnsiTheme="minorHAnsi" w:cstheme="minorHAnsi"/>
                <w:sz w:val="20"/>
                <w:szCs w:val="20"/>
              </w:rPr>
              <w:t>uygulamalı olarak nükleer tıp kliniklerinde kullanılmakta olan görüntüleme cihazlarını öğrenir ve okul sonrası çalışma hayatı için</w:t>
            </w:r>
            <w:r w:rsidR="00934C44">
              <w:rPr>
                <w:rFonts w:asciiTheme="minorHAnsi" w:hAnsiTheme="minorHAnsi" w:cstheme="minorHAnsi"/>
                <w:sz w:val="20"/>
                <w:szCs w:val="20"/>
              </w:rPr>
              <w:t xml:space="preserve"> deneyim kazanır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934C44">
              <w:rPr>
                <w:rFonts w:asciiTheme="minorHAnsi" w:hAnsiTheme="minorHAnsi" w:cstheme="minorHAnsi"/>
                <w:sz w:val="20"/>
                <w:szCs w:val="20"/>
              </w:rPr>
              <w:t xml:space="preserve"> Buna ek olarak uygulamaya katıldığı işletmelerde sosyal ilişkiler sağlayarak tanınırlık elde eder.</w:t>
            </w:r>
          </w:p>
        </w:tc>
      </w:tr>
      <w:tr w:rsidR="00FE2A29" w:rsidRPr="00C32BC7" w14:paraId="599EB8D2" w14:textId="77777777" w:rsidTr="00AA467F">
        <w:trPr>
          <w:trHeight w:val="990"/>
        </w:trPr>
        <w:tc>
          <w:tcPr>
            <w:tcW w:w="1418" w:type="dxa"/>
            <w:vAlign w:val="center"/>
          </w:tcPr>
          <w:p w14:paraId="494CD2ED" w14:textId="77777777" w:rsidR="00FE2A29" w:rsidRPr="00C32BC7" w:rsidRDefault="00FE2A29" w:rsidP="00F11B6A">
            <w:pPr>
              <w:pStyle w:val="TableParagraph"/>
              <w:spacing w:before="40" w:after="40"/>
              <w:ind w:right="3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D146D" w:rsidRPr="00C32BC7" w14:paraId="5531A340" w14:textId="77777777" w:rsidTr="00C4130D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D146D" w:rsidRPr="00C32BC7" w:rsidRDefault="00AD146D" w:rsidP="00AD146D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64A626F6" w14:textId="66ABCF57" w:rsidR="00AD146D" w:rsidRPr="00C32BC7" w:rsidRDefault="00AD146D" w:rsidP="00AD146D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Nükleer tıp kliniklerinde yürütülen çalışmalarda dikkat edilecek güvenlik önlemleri</w:t>
                  </w:r>
                </w:p>
              </w:tc>
            </w:tr>
            <w:tr w:rsidR="00AD146D" w:rsidRPr="00C32BC7" w14:paraId="216EDEF2" w14:textId="77777777" w:rsidTr="00C4130D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D146D" w:rsidRPr="00C32BC7" w:rsidRDefault="00AD146D" w:rsidP="00AD146D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70E522A4" w14:textId="683E22CF" w:rsidR="00AD146D" w:rsidRPr="00C32BC7" w:rsidRDefault="00AD146D" w:rsidP="00AD146D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Nükleer tıp kliniklerinde</w:t>
                  </w:r>
                  <w:r w:rsidRPr="00C32BC7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theme="minorHAnsi"/>
                      <w:sz w:val="20"/>
                      <w:szCs w:val="20"/>
                    </w:rPr>
                    <w:t>genel yapısı ve çalışma sahasının tanıtılması</w:t>
                  </w:r>
                </w:p>
              </w:tc>
            </w:tr>
            <w:tr w:rsidR="00AD146D" w:rsidRPr="00C32BC7" w14:paraId="6434823F" w14:textId="77777777" w:rsidTr="00C4130D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D146D" w:rsidRPr="00C32BC7" w:rsidRDefault="00AD146D" w:rsidP="00AD146D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013EE06E" w14:textId="32CA3B36" w:rsidR="00AD146D" w:rsidRPr="00C32BC7" w:rsidRDefault="00AD146D" w:rsidP="00AD146D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Nükleer tıp kliniklerinde</w:t>
                  </w:r>
                  <w:r w:rsidRPr="00C32BC7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theme="minorHAnsi"/>
                      <w:sz w:val="20"/>
                      <w:szCs w:val="20"/>
                    </w:rPr>
                    <w:t>kullanılan r</w:t>
                  </w:r>
                  <w:r w:rsidRPr="00C32BC7">
                    <w:rPr>
                      <w:rFonts w:cstheme="minorHAnsi"/>
                      <w:sz w:val="20"/>
                      <w:szCs w:val="20"/>
                    </w:rPr>
                    <w:t xml:space="preserve">adyasyon </w:t>
                  </w:r>
                  <w:r>
                    <w:rPr>
                      <w:rFonts w:cstheme="minorHAnsi"/>
                      <w:sz w:val="20"/>
                      <w:szCs w:val="20"/>
                    </w:rPr>
                    <w:t>kaynaklarının tanıtılması</w:t>
                  </w:r>
                </w:p>
              </w:tc>
            </w:tr>
            <w:tr w:rsidR="00AD146D" w:rsidRPr="00C32BC7" w14:paraId="11D43151" w14:textId="77777777" w:rsidTr="00C4130D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D146D" w:rsidRPr="00C32BC7" w:rsidRDefault="00AD146D" w:rsidP="00AD146D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35261A85" w14:textId="38C87A7D" w:rsidR="00AD146D" w:rsidRPr="00C32BC7" w:rsidRDefault="00AD146D" w:rsidP="00AD146D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Öğrenciler rotasyon dağılımına bağlı olarak farklı haftalarda olmak üzere nükleer tıp görüntüleme cihazlarına (SPECT, PET,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Troid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Uptake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>) uygulamaya katılacaktır.</w:t>
                  </w:r>
                </w:p>
              </w:tc>
            </w:tr>
            <w:tr w:rsidR="00AD146D" w:rsidRPr="00C32BC7" w14:paraId="468CA674" w14:textId="77777777" w:rsidTr="00C4130D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D146D" w:rsidRPr="00C32BC7" w:rsidRDefault="00AD146D" w:rsidP="00AD146D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5BC8EF2E" w14:textId="447D6488" w:rsidR="00AD146D" w:rsidRPr="00C32BC7" w:rsidRDefault="00AD146D" w:rsidP="00AD146D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Öğrenciler rotasyon dağılımına bağlı olarak farklı haftalarda olmak üzere nükleer tıp görüntüleme cihazlarına (SPECT, PET,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Troid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Uptake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>) uygulamaya katılacaktır.</w:t>
                  </w:r>
                </w:p>
              </w:tc>
            </w:tr>
            <w:tr w:rsidR="00AD146D" w:rsidRPr="00C32BC7" w14:paraId="3404A3ED" w14:textId="77777777" w:rsidTr="00EE6FAB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D146D" w:rsidRPr="00C32BC7" w:rsidRDefault="00AD146D" w:rsidP="00AD146D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550E153F" w:rsidR="00AD146D" w:rsidRPr="00C32BC7" w:rsidRDefault="00AD146D" w:rsidP="00AD146D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64583C">
                    <w:rPr>
                      <w:rFonts w:cstheme="minorHAnsi"/>
                      <w:sz w:val="20"/>
                      <w:szCs w:val="20"/>
                    </w:rPr>
                    <w:t xml:space="preserve">Öğrenciler rotasyon dağılımına bağlı olarak farklı haftalarda olmak üzere nükleer tıp görüntüleme cihazlarına (SPECT, PET, </w:t>
                  </w:r>
                  <w:proofErr w:type="spellStart"/>
                  <w:r w:rsidRPr="0064583C">
                    <w:rPr>
                      <w:rFonts w:cstheme="minorHAnsi"/>
                      <w:sz w:val="20"/>
                      <w:szCs w:val="20"/>
                    </w:rPr>
                    <w:t>Troid</w:t>
                  </w:r>
                  <w:proofErr w:type="spellEnd"/>
                  <w:r w:rsidRPr="0064583C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4583C">
                    <w:rPr>
                      <w:rFonts w:cstheme="minorHAnsi"/>
                      <w:sz w:val="20"/>
                      <w:szCs w:val="20"/>
                    </w:rPr>
                    <w:t>Uptake</w:t>
                  </w:r>
                  <w:proofErr w:type="spellEnd"/>
                  <w:r w:rsidRPr="0064583C">
                    <w:rPr>
                      <w:rFonts w:cstheme="minorHAnsi"/>
                      <w:sz w:val="20"/>
                      <w:szCs w:val="20"/>
                    </w:rPr>
                    <w:t>) uygulamaya katılacaktır.</w:t>
                  </w:r>
                </w:p>
              </w:tc>
            </w:tr>
            <w:tr w:rsidR="00AD146D" w:rsidRPr="00C32BC7" w14:paraId="63AE3A1B" w14:textId="77777777" w:rsidTr="00EE6FAB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D146D" w:rsidRPr="00C32BC7" w:rsidRDefault="00AD146D" w:rsidP="00AD146D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1B0C21E4" w:rsidR="00AD146D" w:rsidRPr="00C32BC7" w:rsidRDefault="00AD146D" w:rsidP="00AD146D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64583C">
                    <w:rPr>
                      <w:rFonts w:cstheme="minorHAnsi"/>
                      <w:sz w:val="20"/>
                      <w:szCs w:val="20"/>
                    </w:rPr>
                    <w:t xml:space="preserve">Öğrenciler rotasyon dağılımına bağlı olarak farklı haftalarda olmak üzere nükleer tıp görüntüleme cihazlarına (SPECT, PET, </w:t>
                  </w:r>
                  <w:proofErr w:type="spellStart"/>
                  <w:r w:rsidRPr="0064583C">
                    <w:rPr>
                      <w:rFonts w:cstheme="minorHAnsi"/>
                      <w:sz w:val="20"/>
                      <w:szCs w:val="20"/>
                    </w:rPr>
                    <w:t>Troid</w:t>
                  </w:r>
                  <w:proofErr w:type="spellEnd"/>
                  <w:r w:rsidRPr="0064583C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4583C">
                    <w:rPr>
                      <w:rFonts w:cstheme="minorHAnsi"/>
                      <w:sz w:val="20"/>
                      <w:szCs w:val="20"/>
                    </w:rPr>
                    <w:t>Uptake</w:t>
                  </w:r>
                  <w:proofErr w:type="spellEnd"/>
                  <w:r w:rsidRPr="0064583C">
                    <w:rPr>
                      <w:rFonts w:cstheme="minorHAnsi"/>
                      <w:sz w:val="20"/>
                      <w:szCs w:val="20"/>
                    </w:rPr>
                    <w:t>) uygulamaya katılacaktır.</w:t>
                  </w:r>
                </w:p>
              </w:tc>
            </w:tr>
            <w:tr w:rsidR="00AD146D" w:rsidRPr="00C32BC7" w14:paraId="7B87F729" w14:textId="77777777" w:rsidTr="00C4130D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D146D" w:rsidRPr="00C32BC7" w:rsidRDefault="00AD146D" w:rsidP="00AD146D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2184B7B2" w14:textId="012A078E" w:rsidR="00AD146D" w:rsidRPr="00C32BC7" w:rsidRDefault="00AD146D" w:rsidP="00AD146D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D146D" w:rsidRPr="00C32BC7" w14:paraId="0331CF24" w14:textId="77777777" w:rsidTr="00F80E12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D146D" w:rsidRPr="00C32BC7" w:rsidRDefault="00AD146D" w:rsidP="00AD146D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77439CFC" w:rsidR="00AD146D" w:rsidRPr="00C32BC7" w:rsidRDefault="00AD146D" w:rsidP="00AD146D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326265">
                    <w:rPr>
                      <w:rFonts w:cstheme="minorHAnsi"/>
                      <w:sz w:val="20"/>
                      <w:szCs w:val="20"/>
                    </w:rPr>
                    <w:t xml:space="preserve">Öğrenciler rotasyon dağılımına bağlı olarak farklı haftalarda olmak üzere nükleer tıp görüntüleme cihazlarına (SPECT, PET, </w:t>
                  </w:r>
                  <w:proofErr w:type="spellStart"/>
                  <w:r w:rsidRPr="00326265">
                    <w:rPr>
                      <w:rFonts w:cstheme="minorHAnsi"/>
                      <w:sz w:val="20"/>
                      <w:szCs w:val="20"/>
                    </w:rPr>
                    <w:t>Troid</w:t>
                  </w:r>
                  <w:proofErr w:type="spellEnd"/>
                  <w:r w:rsidRPr="0032626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26265">
                    <w:rPr>
                      <w:rFonts w:cstheme="minorHAnsi"/>
                      <w:sz w:val="20"/>
                      <w:szCs w:val="20"/>
                    </w:rPr>
                    <w:t>Uptake</w:t>
                  </w:r>
                  <w:proofErr w:type="spellEnd"/>
                  <w:r w:rsidRPr="00326265">
                    <w:rPr>
                      <w:rFonts w:cstheme="minorHAnsi"/>
                      <w:sz w:val="20"/>
                      <w:szCs w:val="20"/>
                    </w:rPr>
                    <w:t>) uygulamaya katılacaktır.</w:t>
                  </w:r>
                </w:p>
              </w:tc>
            </w:tr>
            <w:tr w:rsidR="00AD146D" w:rsidRPr="00C32BC7" w14:paraId="78297F87" w14:textId="77777777" w:rsidTr="00F80E12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D146D" w:rsidRPr="00C32BC7" w:rsidRDefault="00AD146D" w:rsidP="00AD146D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74ABEE80" w:rsidR="00AD146D" w:rsidRPr="00C32BC7" w:rsidRDefault="00AD146D" w:rsidP="00AD146D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326265">
                    <w:rPr>
                      <w:rFonts w:cstheme="minorHAnsi"/>
                      <w:sz w:val="20"/>
                      <w:szCs w:val="20"/>
                    </w:rPr>
                    <w:t xml:space="preserve">Öğrenciler rotasyon dağılımına bağlı olarak farklı haftalarda olmak üzere nükleer tıp görüntüleme cihazlarına (SPECT, PET, </w:t>
                  </w:r>
                  <w:proofErr w:type="spellStart"/>
                  <w:r w:rsidRPr="00326265">
                    <w:rPr>
                      <w:rFonts w:cstheme="minorHAnsi"/>
                      <w:sz w:val="20"/>
                      <w:szCs w:val="20"/>
                    </w:rPr>
                    <w:t>Troid</w:t>
                  </w:r>
                  <w:proofErr w:type="spellEnd"/>
                  <w:r w:rsidRPr="0032626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26265">
                    <w:rPr>
                      <w:rFonts w:cstheme="minorHAnsi"/>
                      <w:sz w:val="20"/>
                      <w:szCs w:val="20"/>
                    </w:rPr>
                    <w:t>Uptake</w:t>
                  </w:r>
                  <w:proofErr w:type="spellEnd"/>
                  <w:r w:rsidRPr="00326265">
                    <w:rPr>
                      <w:rFonts w:cstheme="minorHAnsi"/>
                      <w:sz w:val="20"/>
                      <w:szCs w:val="20"/>
                    </w:rPr>
                    <w:t>) uygulamaya katılacaktır.</w:t>
                  </w:r>
                </w:p>
              </w:tc>
            </w:tr>
            <w:tr w:rsidR="00AD146D" w:rsidRPr="00C32BC7" w14:paraId="4AC17D41" w14:textId="77777777" w:rsidTr="00F80E12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D146D" w:rsidRPr="00C32BC7" w:rsidRDefault="00AD146D" w:rsidP="00AD146D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lastRenderedPageBreak/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5826E1B9" w:rsidR="00AD146D" w:rsidRPr="00C32BC7" w:rsidRDefault="00AD146D" w:rsidP="00AD146D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326265">
                    <w:rPr>
                      <w:rFonts w:cstheme="minorHAnsi"/>
                      <w:sz w:val="20"/>
                      <w:szCs w:val="20"/>
                    </w:rPr>
                    <w:t xml:space="preserve">Öğrenciler rotasyon dağılımına bağlı olarak farklı haftalarda olmak üzere nükleer tıp görüntüleme cihazlarına (SPECT, PET, </w:t>
                  </w:r>
                  <w:proofErr w:type="spellStart"/>
                  <w:r w:rsidRPr="00326265">
                    <w:rPr>
                      <w:rFonts w:cstheme="minorHAnsi"/>
                      <w:sz w:val="20"/>
                      <w:szCs w:val="20"/>
                    </w:rPr>
                    <w:t>Troid</w:t>
                  </w:r>
                  <w:proofErr w:type="spellEnd"/>
                  <w:r w:rsidRPr="0032626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26265">
                    <w:rPr>
                      <w:rFonts w:cstheme="minorHAnsi"/>
                      <w:sz w:val="20"/>
                      <w:szCs w:val="20"/>
                    </w:rPr>
                    <w:t>Uptake</w:t>
                  </w:r>
                  <w:proofErr w:type="spellEnd"/>
                  <w:r w:rsidRPr="00326265">
                    <w:rPr>
                      <w:rFonts w:cstheme="minorHAnsi"/>
                      <w:sz w:val="20"/>
                      <w:szCs w:val="20"/>
                    </w:rPr>
                    <w:t>) uygulamaya katılacaktır.</w:t>
                  </w:r>
                </w:p>
              </w:tc>
            </w:tr>
            <w:tr w:rsidR="00AD146D" w:rsidRPr="00C32BC7" w14:paraId="076DECAA" w14:textId="77777777" w:rsidTr="00F80E12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D146D" w:rsidRPr="00C32BC7" w:rsidRDefault="00AD146D" w:rsidP="00AD146D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4A164FF4" w:rsidR="00AD146D" w:rsidRPr="00C32BC7" w:rsidRDefault="00AD146D" w:rsidP="00AD146D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326265">
                    <w:rPr>
                      <w:rFonts w:cstheme="minorHAnsi"/>
                      <w:sz w:val="20"/>
                      <w:szCs w:val="20"/>
                    </w:rPr>
                    <w:t xml:space="preserve">Öğrenciler rotasyon dağılımına bağlı olarak farklı haftalarda olmak üzere nükleer tıp görüntüleme cihazlarına (SPECT, PET, </w:t>
                  </w:r>
                  <w:proofErr w:type="spellStart"/>
                  <w:r w:rsidRPr="00326265">
                    <w:rPr>
                      <w:rFonts w:cstheme="minorHAnsi"/>
                      <w:sz w:val="20"/>
                      <w:szCs w:val="20"/>
                    </w:rPr>
                    <w:t>Troid</w:t>
                  </w:r>
                  <w:proofErr w:type="spellEnd"/>
                  <w:r w:rsidRPr="0032626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26265">
                    <w:rPr>
                      <w:rFonts w:cstheme="minorHAnsi"/>
                      <w:sz w:val="20"/>
                      <w:szCs w:val="20"/>
                    </w:rPr>
                    <w:t>Uptake</w:t>
                  </w:r>
                  <w:proofErr w:type="spellEnd"/>
                  <w:r w:rsidRPr="00326265">
                    <w:rPr>
                      <w:rFonts w:cstheme="minorHAnsi"/>
                      <w:sz w:val="20"/>
                      <w:szCs w:val="20"/>
                    </w:rPr>
                    <w:t>) uygulamaya katılacaktır.</w:t>
                  </w:r>
                </w:p>
              </w:tc>
            </w:tr>
            <w:tr w:rsidR="00AD146D" w:rsidRPr="00C32BC7" w14:paraId="5968C6F7" w14:textId="77777777" w:rsidTr="00377E83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D146D" w:rsidRPr="00C32BC7" w:rsidRDefault="00AD146D" w:rsidP="00AD146D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111960A1" w:rsidR="00AD146D" w:rsidRPr="00C32BC7" w:rsidRDefault="00AD146D" w:rsidP="00AD146D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446FAA">
                    <w:rPr>
                      <w:rFonts w:cstheme="minorHAnsi"/>
                      <w:sz w:val="20"/>
                      <w:szCs w:val="20"/>
                    </w:rPr>
                    <w:t xml:space="preserve">Öğrenciler rotasyon dağılımına bağlı olarak farklı haftalarda olmak üzere nükleer tıp görüntüleme cihazlarına (SPECT, PET, </w:t>
                  </w:r>
                  <w:proofErr w:type="spellStart"/>
                  <w:r w:rsidRPr="00446FAA">
                    <w:rPr>
                      <w:rFonts w:cstheme="minorHAnsi"/>
                      <w:sz w:val="20"/>
                      <w:szCs w:val="20"/>
                    </w:rPr>
                    <w:t>Troid</w:t>
                  </w:r>
                  <w:proofErr w:type="spellEnd"/>
                  <w:r w:rsidRPr="00446FAA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6FAA">
                    <w:rPr>
                      <w:rFonts w:cstheme="minorHAnsi"/>
                      <w:sz w:val="20"/>
                      <w:szCs w:val="20"/>
                    </w:rPr>
                    <w:t>Uptake</w:t>
                  </w:r>
                  <w:proofErr w:type="spellEnd"/>
                  <w:r w:rsidRPr="00446FAA">
                    <w:rPr>
                      <w:rFonts w:cstheme="minorHAnsi"/>
                      <w:sz w:val="20"/>
                      <w:szCs w:val="20"/>
                    </w:rPr>
                    <w:t>) uygulamaya katılacaktır.</w:t>
                  </w:r>
                </w:p>
              </w:tc>
            </w:tr>
            <w:tr w:rsidR="00AD146D" w:rsidRPr="00C32BC7" w14:paraId="0406DD63" w14:textId="77777777" w:rsidTr="00377E83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D146D" w:rsidRPr="00C32BC7" w:rsidRDefault="00AD146D" w:rsidP="00AD146D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388872B4" w:rsidR="00AD146D" w:rsidRPr="00C32BC7" w:rsidRDefault="00AD146D" w:rsidP="00AD146D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446FAA">
                    <w:rPr>
                      <w:rFonts w:cstheme="minorHAnsi"/>
                      <w:sz w:val="20"/>
                      <w:szCs w:val="20"/>
                    </w:rPr>
                    <w:t xml:space="preserve">Öğrenciler rotasyon dağılımına bağlı olarak farklı haftalarda olmak üzere nükleer tıp görüntüleme cihazlarına (SPECT, PET, </w:t>
                  </w:r>
                  <w:proofErr w:type="spellStart"/>
                  <w:r w:rsidRPr="00446FAA">
                    <w:rPr>
                      <w:rFonts w:cstheme="minorHAnsi"/>
                      <w:sz w:val="20"/>
                      <w:szCs w:val="20"/>
                    </w:rPr>
                    <w:t>Troid</w:t>
                  </w:r>
                  <w:proofErr w:type="spellEnd"/>
                  <w:r w:rsidRPr="00446FAA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6FAA">
                    <w:rPr>
                      <w:rFonts w:cstheme="minorHAnsi"/>
                      <w:sz w:val="20"/>
                      <w:szCs w:val="20"/>
                    </w:rPr>
                    <w:t>Uptake</w:t>
                  </w:r>
                  <w:proofErr w:type="spellEnd"/>
                  <w:r w:rsidRPr="00446FAA">
                    <w:rPr>
                      <w:rFonts w:cstheme="minorHAnsi"/>
                      <w:sz w:val="20"/>
                      <w:szCs w:val="20"/>
                    </w:rPr>
                    <w:t>) uygulamaya katılacaktır.</w:t>
                  </w:r>
                </w:p>
              </w:tc>
            </w:tr>
            <w:tr w:rsidR="00AD146D" w:rsidRPr="00C32BC7" w14:paraId="4B628BEB" w14:textId="77777777" w:rsidTr="00377E83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D146D" w:rsidRPr="00C32BC7" w:rsidRDefault="00AD146D" w:rsidP="00AD146D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0EC636A3" w:rsidR="00AD146D" w:rsidRPr="00C32BC7" w:rsidRDefault="00AD146D" w:rsidP="00AD146D">
                  <w:pPr>
                    <w:spacing w:before="40" w:after="40"/>
                    <w:rPr>
                      <w:rFonts w:cstheme="minorHAnsi"/>
                      <w:sz w:val="20"/>
                      <w:szCs w:val="20"/>
                    </w:rPr>
                  </w:pPr>
                  <w:r w:rsidRPr="00446FAA">
                    <w:rPr>
                      <w:rFonts w:cstheme="minorHAnsi"/>
                      <w:sz w:val="20"/>
                      <w:szCs w:val="20"/>
                    </w:rPr>
                    <w:t xml:space="preserve">Öğrenciler rotasyon dağılımına bağlı olarak farklı haftalarda olmak üzere nükleer tıp görüntüleme cihazlarına (SPECT, PET, </w:t>
                  </w:r>
                  <w:proofErr w:type="spellStart"/>
                  <w:r w:rsidRPr="00446FAA">
                    <w:rPr>
                      <w:rFonts w:cstheme="minorHAnsi"/>
                      <w:sz w:val="20"/>
                      <w:szCs w:val="20"/>
                    </w:rPr>
                    <w:t>Troid</w:t>
                  </w:r>
                  <w:proofErr w:type="spellEnd"/>
                  <w:r w:rsidRPr="00446FAA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6FAA">
                    <w:rPr>
                      <w:rFonts w:cstheme="minorHAnsi"/>
                      <w:sz w:val="20"/>
                      <w:szCs w:val="20"/>
                    </w:rPr>
                    <w:t>Uptake</w:t>
                  </w:r>
                  <w:proofErr w:type="spellEnd"/>
                  <w:r w:rsidRPr="00446FAA">
                    <w:rPr>
                      <w:rFonts w:cstheme="minorHAnsi"/>
                      <w:sz w:val="20"/>
                      <w:szCs w:val="20"/>
                    </w:rPr>
                    <w:t>) uygulamaya katılacaktır.</w:t>
                  </w:r>
                </w:p>
              </w:tc>
            </w:tr>
          </w:tbl>
          <w:p w14:paraId="00084DD6" w14:textId="1E67CA0A" w:rsidR="005060AA" w:rsidRPr="00C32BC7" w:rsidRDefault="005060AA" w:rsidP="00F11B6A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F634E" w:rsidRPr="00C32BC7" w14:paraId="5782DE1D" w14:textId="77777777" w:rsidTr="00F11B6A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C32BC7" w:rsidRDefault="007F634E" w:rsidP="00F11B6A">
            <w:pPr>
              <w:pStyle w:val="TableParagraph"/>
              <w:spacing w:before="40" w:after="40"/>
              <w:ind w:right="359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lastRenderedPageBreak/>
              <w:t>Dersin Değerlendirilme 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C32BC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C32BC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2B0AD0DB" w:rsidR="007F634E" w:rsidRPr="00C32BC7" w:rsidRDefault="00934C44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020" w:type="dxa"/>
                </w:tcPr>
                <w:p w14:paraId="3C35A695" w14:textId="787986C0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934C44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0</w:t>
                  </w:r>
                </w:p>
              </w:tc>
            </w:tr>
            <w:tr w:rsidR="007F634E" w:rsidRPr="00C32BC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54691DF2" w:rsidR="007F634E" w:rsidRPr="00C32BC7" w:rsidRDefault="00680955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020" w:type="dxa"/>
                </w:tcPr>
                <w:p w14:paraId="6048D0B2" w14:textId="4949355C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C32BC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1CB04EBC" w:rsidR="007F634E" w:rsidRPr="00C32BC7" w:rsidRDefault="00934C44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020" w:type="dxa"/>
                </w:tcPr>
                <w:p w14:paraId="50477F83" w14:textId="772554F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934C44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0</w:t>
                  </w:r>
                </w:p>
              </w:tc>
            </w:tr>
            <w:tr w:rsidR="007F634E" w:rsidRPr="00C32BC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42E88061" w:rsidR="007F634E" w:rsidRPr="00C32BC7" w:rsidRDefault="00FB7245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020" w:type="dxa"/>
                </w:tcPr>
                <w:p w14:paraId="3C956288" w14:textId="337C4B0B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FB7245" w:rsidRPr="00C32BC7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10</w:t>
                  </w:r>
                </w:p>
              </w:tc>
            </w:tr>
            <w:tr w:rsidR="007F634E" w:rsidRPr="00C32BC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096200DC" w:rsidR="007F634E" w:rsidRPr="00C32BC7" w:rsidRDefault="00934C44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237210E5" w14:textId="77E5124C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934C44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C32BC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27BD68E4" w:rsidR="007F634E" w:rsidRPr="00C32BC7" w:rsidRDefault="00680955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020" w:type="dxa"/>
                </w:tcPr>
                <w:p w14:paraId="51D69B6B" w14:textId="6C666AAB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C32BC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286DC6C0" w:rsidR="007F634E" w:rsidRPr="00C32BC7" w:rsidRDefault="00680955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02CEDD7E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sz w:val="20"/>
                      <w:szCs w:val="20"/>
                    </w:rPr>
                    <w:t>%</w:t>
                  </w:r>
                  <w:r w:rsidR="00C32BC7" w:rsidRPr="00C32BC7">
                    <w:rPr>
                      <w:rFonts w:cstheme="minorHAnsi"/>
                      <w:sz w:val="20"/>
                      <w:szCs w:val="20"/>
                    </w:rPr>
                    <w:t>50</w:t>
                  </w:r>
                </w:p>
              </w:tc>
            </w:tr>
            <w:tr w:rsidR="007F634E" w:rsidRPr="00C32BC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C32BC7" w:rsidRDefault="007F634E" w:rsidP="00F11B6A">
                  <w:pPr>
                    <w:spacing w:before="40" w:after="4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C32BC7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C32BC7" w:rsidRDefault="007F634E" w:rsidP="00F11B6A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E2A29" w:rsidRPr="00C32BC7" w14:paraId="48BF9CD2" w14:textId="77777777" w:rsidTr="00F11B6A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C32BC7" w:rsidRDefault="00FE2A29" w:rsidP="00F11B6A">
            <w:pPr>
              <w:pStyle w:val="TableParagraph"/>
              <w:spacing w:before="40" w:after="40"/>
              <w:ind w:right="359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C32BC7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5941B137" w:rsidR="00FE2A29" w:rsidRPr="00C32BC7" w:rsidRDefault="00FE2A29" w:rsidP="00F90646">
            <w:pPr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  <w:r w:rsidRPr="00C32BC7">
              <w:rPr>
                <w:rFonts w:cstheme="minorHAnsi"/>
                <w:sz w:val="20"/>
                <w:szCs w:val="20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C32BC7">
                <w:rPr>
                  <w:rStyle w:val="Kpr"/>
                  <w:rFonts w:cstheme="minorHAnsi"/>
                  <w:sz w:val="20"/>
                  <w:szCs w:val="20"/>
                </w:rPr>
                <w:t>https://aybu.edu.tr/engelsiz/içerik_listesi-327-yildirim-beyazit-universitesi-engelsiz-universite-birimi-yonergesi.html</w:t>
              </w:r>
            </w:hyperlink>
            <w:r w:rsidRPr="00C32BC7">
              <w:rPr>
                <w:rFonts w:cstheme="minorHAnsi"/>
                <w:sz w:val="20"/>
                <w:szCs w:val="20"/>
              </w:rPr>
              <w:t xml:space="preserve">) ile görüşmeniz önerilir. Ayrıca, </w:t>
            </w:r>
            <w:r w:rsidR="00F90646" w:rsidRPr="00F90646">
              <w:rPr>
                <w:rFonts w:cstheme="minorHAnsi"/>
                <w:sz w:val="20"/>
                <w:szCs w:val="20"/>
              </w:rPr>
              <w:t xml:space="preserve">Sağlık Hizmetleri Meslek Yüksekokulu </w:t>
            </w:r>
            <w:bookmarkStart w:id="0" w:name="_GoBack"/>
            <w:bookmarkEnd w:id="0"/>
            <w:r w:rsidRPr="00C32BC7">
              <w:rPr>
                <w:rFonts w:cstheme="minorHAnsi"/>
                <w:sz w:val="20"/>
                <w:szCs w:val="20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0B76"/>
    <w:rsid w:val="00093162"/>
    <w:rsid w:val="000B4E0C"/>
    <w:rsid w:val="001B4555"/>
    <w:rsid w:val="00206D7B"/>
    <w:rsid w:val="00284643"/>
    <w:rsid w:val="00296B46"/>
    <w:rsid w:val="002C43F4"/>
    <w:rsid w:val="00307168"/>
    <w:rsid w:val="003404B8"/>
    <w:rsid w:val="003642A1"/>
    <w:rsid w:val="003D5B92"/>
    <w:rsid w:val="00416BD3"/>
    <w:rsid w:val="00423F35"/>
    <w:rsid w:val="0043309A"/>
    <w:rsid w:val="00440654"/>
    <w:rsid w:val="00447EA9"/>
    <w:rsid w:val="0048206C"/>
    <w:rsid w:val="004C48BD"/>
    <w:rsid w:val="005060AA"/>
    <w:rsid w:val="00574951"/>
    <w:rsid w:val="005833E5"/>
    <w:rsid w:val="00594820"/>
    <w:rsid w:val="00597347"/>
    <w:rsid w:val="005B1D02"/>
    <w:rsid w:val="00630C60"/>
    <w:rsid w:val="006339D8"/>
    <w:rsid w:val="00661E39"/>
    <w:rsid w:val="00677D29"/>
    <w:rsid w:val="00680955"/>
    <w:rsid w:val="006F7080"/>
    <w:rsid w:val="00732FAF"/>
    <w:rsid w:val="00736CCA"/>
    <w:rsid w:val="00793015"/>
    <w:rsid w:val="007B6ECA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E40E7"/>
    <w:rsid w:val="008F5B0A"/>
    <w:rsid w:val="00930D25"/>
    <w:rsid w:val="009341D6"/>
    <w:rsid w:val="00934C44"/>
    <w:rsid w:val="0095231C"/>
    <w:rsid w:val="00974855"/>
    <w:rsid w:val="009B50FD"/>
    <w:rsid w:val="00A07762"/>
    <w:rsid w:val="00A2696A"/>
    <w:rsid w:val="00A27A75"/>
    <w:rsid w:val="00A76067"/>
    <w:rsid w:val="00AA467F"/>
    <w:rsid w:val="00AD146D"/>
    <w:rsid w:val="00AE2FFC"/>
    <w:rsid w:val="00AF5B8B"/>
    <w:rsid w:val="00B21A32"/>
    <w:rsid w:val="00B75D3B"/>
    <w:rsid w:val="00BA0934"/>
    <w:rsid w:val="00BC180B"/>
    <w:rsid w:val="00BF036B"/>
    <w:rsid w:val="00C14272"/>
    <w:rsid w:val="00C32BC7"/>
    <w:rsid w:val="00C345E3"/>
    <w:rsid w:val="00C4130D"/>
    <w:rsid w:val="00C57A35"/>
    <w:rsid w:val="00C63DB9"/>
    <w:rsid w:val="00CB4AF1"/>
    <w:rsid w:val="00CC3B7A"/>
    <w:rsid w:val="00CC7DF4"/>
    <w:rsid w:val="00D26E72"/>
    <w:rsid w:val="00D32D8D"/>
    <w:rsid w:val="00D75C76"/>
    <w:rsid w:val="00D76C88"/>
    <w:rsid w:val="00DA3F4B"/>
    <w:rsid w:val="00DB0918"/>
    <w:rsid w:val="00DD6DCD"/>
    <w:rsid w:val="00DF0DA0"/>
    <w:rsid w:val="00EA0355"/>
    <w:rsid w:val="00EA2E4A"/>
    <w:rsid w:val="00EB0594"/>
    <w:rsid w:val="00EC1DD9"/>
    <w:rsid w:val="00EE3856"/>
    <w:rsid w:val="00F11B6A"/>
    <w:rsid w:val="00F90646"/>
    <w:rsid w:val="00F9622F"/>
    <w:rsid w:val="00FA0D12"/>
    <w:rsid w:val="00FA47B9"/>
    <w:rsid w:val="00FB70D7"/>
    <w:rsid w:val="00FB7245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AYBU</dc:creator>
  <cp:lastModifiedBy>AYBU</cp:lastModifiedBy>
  <cp:revision>22</cp:revision>
  <dcterms:created xsi:type="dcterms:W3CDTF">2025-10-17T09:15:00Z</dcterms:created>
  <dcterms:modified xsi:type="dcterms:W3CDTF">2025-11-11T06:39:00Z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