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1"/>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271E091A" w14:textId="36100029" w:rsidR="006D5E79" w:rsidRDefault="00871F5E" w:rsidP="00736CCA">
            <w:pPr>
              <w:pStyle w:val="TableParagraph"/>
              <w:spacing w:before="198"/>
              <w:ind w:left="18"/>
              <w:jc w:val="center"/>
              <w:rPr>
                <w:b/>
                <w:sz w:val="20"/>
                <w:szCs w:val="20"/>
                <w:lang w:val="en-US"/>
              </w:rPr>
            </w:pPr>
            <w:r w:rsidRPr="00A07762">
              <w:rPr>
                <w:b/>
                <w:sz w:val="20"/>
                <w:szCs w:val="20"/>
              </w:rPr>
              <w:t>ANKARA YILDIRIM BEYAZIT</w:t>
            </w:r>
            <w:r w:rsidRPr="00A07762">
              <w:rPr>
                <w:b/>
                <w:spacing w:val="-7"/>
                <w:sz w:val="20"/>
                <w:szCs w:val="20"/>
              </w:rPr>
              <w:t xml:space="preserve"> </w:t>
            </w:r>
            <w:r w:rsidRPr="00A07762">
              <w:rPr>
                <w:b/>
                <w:sz w:val="20"/>
                <w:szCs w:val="20"/>
              </w:rPr>
              <w:t>ÜNİVERSİTESİ</w:t>
            </w:r>
          </w:p>
          <w:p w14:paraId="608E7C78" w14:textId="187A4E64" w:rsidR="00630C60" w:rsidRPr="00A07762" w:rsidRDefault="00BF770E" w:rsidP="00736CCA">
            <w:pPr>
              <w:pStyle w:val="TableParagraph"/>
              <w:spacing w:before="198"/>
              <w:ind w:left="18"/>
              <w:jc w:val="center"/>
              <w:rPr>
                <w:b/>
                <w:sz w:val="20"/>
                <w:szCs w:val="20"/>
              </w:rPr>
            </w:pPr>
            <w:r>
              <w:rPr>
                <w:b/>
                <w:sz w:val="20"/>
                <w:szCs w:val="20"/>
                <w:lang w:val="en-US"/>
              </w:rPr>
              <w:t xml:space="preserve">SAĞLIK HİZMETLERİ MESLEK YÜKSEKOKULU SAĞLIK BAKIM HİZMETLERİ </w:t>
            </w:r>
            <w:r w:rsidR="00871F5E" w:rsidRPr="00A07762">
              <w:rPr>
                <w:b/>
                <w:spacing w:val="-2"/>
                <w:sz w:val="20"/>
                <w:szCs w:val="20"/>
              </w:rPr>
              <w:t>BÖLÜMÜ</w:t>
            </w:r>
          </w:p>
          <w:p w14:paraId="057C64CF" w14:textId="77777777" w:rsidR="006D5E79" w:rsidRDefault="006D5E79" w:rsidP="00736CCA">
            <w:pPr>
              <w:pStyle w:val="TableParagraph"/>
              <w:spacing w:before="1"/>
              <w:ind w:left="18" w:right="1"/>
              <w:jc w:val="center"/>
              <w:rPr>
                <w:b/>
                <w:sz w:val="20"/>
                <w:szCs w:val="20"/>
              </w:rPr>
            </w:pPr>
          </w:p>
          <w:p w14:paraId="5549F331" w14:textId="464FFBD1" w:rsidR="00630C60" w:rsidRPr="00A07762" w:rsidRDefault="00BF770E" w:rsidP="00736CCA">
            <w:pPr>
              <w:pStyle w:val="TableParagraph"/>
              <w:spacing w:before="1"/>
              <w:ind w:left="18" w:right="1"/>
              <w:jc w:val="center"/>
              <w:rPr>
                <w:b/>
              </w:rPr>
            </w:pPr>
            <w:r>
              <w:rPr>
                <w:b/>
                <w:sz w:val="20"/>
                <w:szCs w:val="20"/>
              </w:rPr>
              <w:t xml:space="preserve">YAŞLI BAKIMI PROGRAMI </w:t>
            </w:r>
            <w:r w:rsidR="00EA0355" w:rsidRPr="00A07762">
              <w:rPr>
                <w:b/>
                <w:sz w:val="20"/>
                <w:szCs w:val="20"/>
              </w:rPr>
              <w:t>DERS</w:t>
            </w:r>
            <w:r w:rsidR="00EA0355" w:rsidRPr="00A07762">
              <w:rPr>
                <w:b/>
                <w:spacing w:val="-4"/>
                <w:sz w:val="20"/>
                <w:szCs w:val="20"/>
              </w:rPr>
              <w:t xml:space="preserve"> </w:t>
            </w:r>
            <w:r w:rsidR="00EA0355"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38C6CEA6" w:rsidR="00867237" w:rsidRPr="00A07762" w:rsidRDefault="00356BDC" w:rsidP="00423F35">
            <w:pPr>
              <w:pStyle w:val="TableParagraph"/>
              <w:ind w:left="62" w:right="47"/>
              <w:jc w:val="center"/>
              <w:rPr>
                <w:sz w:val="20"/>
              </w:rPr>
            </w:pPr>
            <w:r w:rsidRPr="00356BDC">
              <w:rPr>
                <w:sz w:val="20"/>
              </w:rPr>
              <w:t>YBP205</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3F1C7FB5" w:rsidR="00867237" w:rsidRPr="00A07762" w:rsidRDefault="00356BDC" w:rsidP="00423F35">
            <w:pPr>
              <w:pStyle w:val="TableParagraph"/>
              <w:ind w:left="14"/>
              <w:jc w:val="center"/>
              <w:rPr>
                <w:sz w:val="20"/>
              </w:rPr>
            </w:pPr>
            <w:r w:rsidRPr="00356BDC">
              <w:rPr>
                <w:sz w:val="20"/>
              </w:rPr>
              <w:t>Yaşlı Bakımı İlke ve Uygulamalar III</w:t>
            </w:r>
          </w:p>
        </w:tc>
        <w:tc>
          <w:tcPr>
            <w:tcW w:w="1276" w:type="dxa"/>
            <w:vAlign w:val="center"/>
          </w:tcPr>
          <w:p w14:paraId="2EDFD95E" w14:textId="15865914" w:rsidR="00867237" w:rsidRPr="00356BDC" w:rsidRDefault="00867237" w:rsidP="00356BDC">
            <w:pPr>
              <w:pStyle w:val="TableParagraph"/>
              <w:jc w:val="center"/>
              <w:rPr>
                <w:spacing w:val="-2"/>
                <w:sz w:val="20"/>
              </w:rPr>
            </w:pPr>
            <w:r w:rsidRPr="00A07762">
              <w:rPr>
                <w:spacing w:val="-2"/>
                <w:sz w:val="20"/>
              </w:rPr>
              <w:t>Zorunlu</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5E140617" w:rsidR="00867237" w:rsidRPr="00A07762" w:rsidRDefault="00356BDC" w:rsidP="00423F35">
            <w:pPr>
              <w:pStyle w:val="TableParagraph"/>
              <w:ind w:left="10"/>
              <w:jc w:val="center"/>
              <w:rPr>
                <w:sz w:val="20"/>
              </w:rPr>
            </w:pPr>
            <w:r>
              <w:rPr>
                <w:sz w:val="20"/>
              </w:rPr>
              <w:t>6</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588C7A2F" w:rsidR="00867237" w:rsidRPr="00A07762" w:rsidRDefault="00356BDC" w:rsidP="00423F35">
            <w:pPr>
              <w:pStyle w:val="TableParagraph"/>
              <w:ind w:left="14"/>
              <w:jc w:val="center"/>
              <w:rPr>
                <w:sz w:val="20"/>
              </w:rPr>
            </w:pPr>
            <w:r>
              <w:rPr>
                <w:sz w:val="20"/>
              </w:rPr>
              <w:t xml:space="preserve">Yok </w:t>
            </w:r>
          </w:p>
        </w:tc>
        <w:tc>
          <w:tcPr>
            <w:tcW w:w="1710" w:type="dxa"/>
            <w:vAlign w:val="center"/>
          </w:tcPr>
          <w:p w14:paraId="6E69D48B" w14:textId="3A18AB04" w:rsidR="00867237" w:rsidRPr="00A07762" w:rsidRDefault="00356BDC" w:rsidP="00423F35">
            <w:pPr>
              <w:pStyle w:val="TableParagraph"/>
              <w:jc w:val="center"/>
              <w:rPr>
                <w:sz w:val="20"/>
              </w:rPr>
            </w:pPr>
            <w:r w:rsidRPr="00356BDC">
              <w:rPr>
                <w:sz w:val="20"/>
              </w:rPr>
              <w:t>Ekim 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31B0CE73" w:rsidR="000441DB" w:rsidRPr="00EA0355" w:rsidRDefault="00867237" w:rsidP="009B50FD">
            <w:pPr>
              <w:pStyle w:val="TableParagraph"/>
              <w:jc w:val="both"/>
              <w:rPr>
                <w:sz w:val="20"/>
              </w:rPr>
            </w:pPr>
            <w:r>
              <w:rPr>
                <w:sz w:val="20"/>
              </w:rPr>
              <w:t xml:space="preserve"> </w:t>
            </w:r>
            <w:r w:rsidR="00BF770E">
              <w:rPr>
                <w:sz w:val="20"/>
              </w:rPr>
              <w:t xml:space="preserve">ÖĞR.GÖR. NEŞE ODABAŞ – </w:t>
            </w:r>
            <w:hyperlink r:id="rId4" w:history="1">
              <w:r w:rsidR="00BF770E" w:rsidRPr="00C12BEB">
                <w:rPr>
                  <w:rStyle w:val="Kpr"/>
                  <w:sz w:val="20"/>
                </w:rPr>
                <w:t>neseodabas@aybu.edu.tr</w:t>
              </w:r>
            </w:hyperlink>
            <w:r w:rsidR="00BF770E">
              <w:rPr>
                <w:sz w:val="20"/>
              </w:rPr>
              <w:t xml:space="preserve"> </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6785EB94" w:rsidR="00867237" w:rsidRPr="00A07762" w:rsidRDefault="00867237" w:rsidP="00867237">
            <w:pPr>
              <w:pStyle w:val="TableParagraph"/>
              <w:jc w:val="both"/>
              <w:rPr>
                <w:b/>
                <w:bCs/>
                <w:sz w:val="20"/>
              </w:rPr>
            </w:pPr>
            <w:r w:rsidRPr="00A07762">
              <w:rPr>
                <w:b/>
                <w:bCs/>
                <w:sz w:val="20"/>
              </w:rPr>
              <w:t xml:space="preserve">  </w:t>
            </w:r>
            <w:r w:rsidR="00356BDC">
              <w:rPr>
                <w:b/>
                <w:bCs/>
                <w:sz w:val="20"/>
              </w:rPr>
              <w:t xml:space="preserve">Perşembe 09:00-17:00 Uygulama Huzurevleri </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716F7101" w:rsidR="00630C60" w:rsidRPr="00A07762" w:rsidRDefault="00356BDC" w:rsidP="009B50FD">
            <w:pPr>
              <w:pStyle w:val="TableParagraph"/>
              <w:spacing w:before="54"/>
              <w:jc w:val="both"/>
              <w:rPr>
                <w:sz w:val="20"/>
              </w:rPr>
            </w:pPr>
            <w:r w:rsidRPr="00356BDC">
              <w:rPr>
                <w:sz w:val="20"/>
              </w:rPr>
              <w:t>Bu dersin amacı, öğrencilerin teorik bilgi ve becerilerini gerçek bakım ortamlarında uygulayabilmelerini sağlamaktır. Öğrenciler, yaşlı bakım evleri, hastane geriatri servisleri, palyatif bakım üniteleri, toplum sağlığı merkezleri ve evde bakım alanlarında aktif olarak görev alarak yaşlı bireylerin fiziksel, psikososyal ve çevresel gereksinimlerine yönelik bütüncül bakım uygulamaları yaparlar. Dersin içeriği; bakım sürecinin planlanması, uygulanması, değerlendirilmesi, ekip içi iletişim, etik ilkelerin korunması ve profesyonel rol davranışlarının geliştirilmesine odaklanır.</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76E0E4C4" w14:textId="603CC0CF" w:rsidR="00356BDC" w:rsidRPr="00356BDC" w:rsidRDefault="00356BDC" w:rsidP="00356BDC">
            <w:pPr>
              <w:pStyle w:val="TableParagraph"/>
              <w:spacing w:before="140"/>
              <w:jc w:val="both"/>
              <w:rPr>
                <w:iCs/>
                <w:sz w:val="20"/>
              </w:rPr>
            </w:pPr>
            <w:r w:rsidRPr="00356BDC">
              <w:rPr>
                <w:iCs/>
                <w:sz w:val="20"/>
              </w:rPr>
              <w:t>Sarı, C., &amp; Okur, E. (Ed.) (2023). Yaşlı Bakımına Yönelik Temel İlke ve Uygulamalar. Ankara: Nobel Tıp Kitabevleri.</w:t>
            </w:r>
          </w:p>
          <w:p w14:paraId="3F4285F0" w14:textId="15BDBD03" w:rsidR="00356BDC" w:rsidRPr="00356BDC" w:rsidRDefault="00356BDC" w:rsidP="00356BDC">
            <w:pPr>
              <w:pStyle w:val="TableParagraph"/>
              <w:spacing w:before="140"/>
              <w:jc w:val="both"/>
              <w:rPr>
                <w:iCs/>
                <w:sz w:val="20"/>
              </w:rPr>
            </w:pPr>
            <w:r w:rsidRPr="00356BDC">
              <w:rPr>
                <w:iCs/>
                <w:sz w:val="20"/>
              </w:rPr>
              <w:t>Ka</w:t>
            </w:r>
            <w:r>
              <w:rPr>
                <w:iCs/>
                <w:sz w:val="20"/>
              </w:rPr>
              <w:t>y</w:t>
            </w:r>
            <w:r w:rsidRPr="00356BDC">
              <w:rPr>
                <w:iCs/>
                <w:sz w:val="20"/>
              </w:rPr>
              <w:t>a, A. (2022). Yaşlı Bakımında Güncel Yaklaşımlar. Akademisyen Kitabevi.</w:t>
            </w:r>
          </w:p>
          <w:p w14:paraId="3E1E4E00" w14:textId="2B08E093" w:rsidR="00356BDC" w:rsidRPr="00356BDC" w:rsidRDefault="00356BDC" w:rsidP="00356BDC">
            <w:pPr>
              <w:pStyle w:val="TableParagraph"/>
              <w:spacing w:before="140"/>
              <w:jc w:val="both"/>
              <w:rPr>
                <w:iCs/>
                <w:sz w:val="20"/>
              </w:rPr>
            </w:pPr>
            <w:r w:rsidRPr="00356BDC">
              <w:rPr>
                <w:iCs/>
                <w:sz w:val="20"/>
              </w:rPr>
              <w:t>Potter, P. A., &amp; Perry, A. G. (2021). Fundamentals of Nursing (10th Ed.). Elsevier.</w:t>
            </w:r>
          </w:p>
          <w:p w14:paraId="6093A56F" w14:textId="2BA31CCF" w:rsidR="00871F5E" w:rsidRPr="00423F35" w:rsidRDefault="00356BDC" w:rsidP="00356BDC">
            <w:pPr>
              <w:pStyle w:val="TableParagraph"/>
              <w:spacing w:before="140"/>
              <w:jc w:val="both"/>
              <w:rPr>
                <w:iCs/>
                <w:sz w:val="20"/>
              </w:rPr>
            </w:pPr>
            <w:r w:rsidRPr="00356BDC">
              <w:rPr>
                <w:iCs/>
                <w:sz w:val="20"/>
              </w:rPr>
              <w:t>Karadakovan, A., &amp; Yeşilot, S. (Ed.) (2020). İç Hastalıkları Hemşireliği. Nobel Tıp Kitabevleri.</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69E04545" w:rsidR="00630C60" w:rsidRPr="00EA0355" w:rsidRDefault="00356BDC" w:rsidP="009B50FD">
            <w:pPr>
              <w:pStyle w:val="TableParagraph"/>
              <w:spacing w:before="159"/>
              <w:ind w:left="110"/>
              <w:jc w:val="both"/>
              <w:rPr>
                <w:sz w:val="20"/>
              </w:rPr>
            </w:pPr>
            <w:r w:rsidRPr="00356BDC">
              <w:rPr>
                <w:sz w:val="20"/>
              </w:rPr>
              <w:t>Ders, klinik ve kurum temelli uygulamalarla yürütülür. Uygulama alanlarında gözlem, vaka analizi, planlı bakım uygulamaları, grup tartışmaları, yansıtıcı günlükler ve süpervizyon görüşmeleri gibi yöntemler kullanılır. Öğrenciler, öğretim elemanının rehberliğinde aktif öğrenme yaklaşımıyla bakım sürecini gerçek ortamlarda deneyimlerler.</w:t>
            </w:r>
          </w:p>
        </w:tc>
      </w:tr>
      <w:tr w:rsidR="00630C60" w:rsidRPr="00A07762" w14:paraId="4F15BF87" w14:textId="77777777" w:rsidTr="0095231C">
        <w:trPr>
          <w:trHeight w:val="1852"/>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775A51C6" w:rsidR="003D5B92" w:rsidRDefault="00356BDC" w:rsidP="003D5B92">
                  <w:pPr>
                    <w:jc w:val="both"/>
                  </w:pPr>
                  <w:r w:rsidRPr="00356BDC">
                    <w:t>Yaşlı bireylere yönelik bakım uygulamalarını gerçek ortamda uygular.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2A3FDFF8" w:rsidR="003D5B92" w:rsidRDefault="00356BDC" w:rsidP="003D5B92">
                  <w:pPr>
                    <w:jc w:val="both"/>
                  </w:pPr>
                  <w:r w:rsidRPr="00356BDC">
                    <w:t>Bakım sürecini planlar, uygular, değerlendirir ve kayıt altına alır.</w:t>
                  </w:r>
                </w:p>
              </w:tc>
            </w:tr>
            <w:tr w:rsidR="003D5B92" w14:paraId="1C2B460B" w14:textId="77777777" w:rsidTr="00EC1DD9">
              <w:trPr>
                <w:trHeight w:val="279"/>
              </w:trPr>
              <w:tc>
                <w:tcPr>
                  <w:tcW w:w="1052" w:type="dxa"/>
                </w:tcPr>
                <w:p w14:paraId="4C9E1EC8" w14:textId="7E5E886D" w:rsidR="003D5B92" w:rsidRPr="00F13182" w:rsidRDefault="003D5B92" w:rsidP="003D5B92">
                  <w:pPr>
                    <w:jc w:val="both"/>
                    <w:rPr>
                      <w:sz w:val="21"/>
                      <w:szCs w:val="21"/>
                    </w:rPr>
                  </w:pPr>
                  <w:r w:rsidRPr="00F13182">
                    <w:rPr>
                      <w:sz w:val="21"/>
                      <w:szCs w:val="21"/>
                    </w:rPr>
                    <w:t>3</w:t>
                  </w:r>
                </w:p>
              </w:tc>
              <w:tc>
                <w:tcPr>
                  <w:tcW w:w="8015" w:type="dxa"/>
                </w:tcPr>
                <w:p w14:paraId="690FBF50" w14:textId="484FFCB7" w:rsidR="003D5B92" w:rsidRDefault="00356BDC" w:rsidP="003D5B92">
                  <w:pPr>
                    <w:jc w:val="both"/>
                  </w:pPr>
                  <w:r w:rsidRPr="00356BDC">
                    <w:t>Yaşlı bireyin fiziksel, psikolojik ve sosyal gereksinimlerini bütüncül şekilde değerlendirir.</w:t>
                  </w:r>
                </w:p>
              </w:tc>
            </w:tr>
            <w:tr w:rsidR="00AE2FFC" w14:paraId="588139CF" w14:textId="77777777" w:rsidTr="00EC1DD9">
              <w:trPr>
                <w:trHeight w:val="279"/>
              </w:trPr>
              <w:tc>
                <w:tcPr>
                  <w:tcW w:w="1052" w:type="dxa"/>
                </w:tcPr>
                <w:p w14:paraId="187999F0" w14:textId="577A76B9" w:rsidR="00AE2FFC" w:rsidRPr="00F13182" w:rsidRDefault="00AE2FFC" w:rsidP="003D5B92">
                  <w:pPr>
                    <w:jc w:val="both"/>
                    <w:rPr>
                      <w:sz w:val="21"/>
                      <w:szCs w:val="21"/>
                    </w:rPr>
                  </w:pPr>
                  <w:r>
                    <w:rPr>
                      <w:sz w:val="21"/>
                      <w:szCs w:val="21"/>
                    </w:rPr>
                    <w:t>4</w:t>
                  </w:r>
                </w:p>
              </w:tc>
              <w:tc>
                <w:tcPr>
                  <w:tcW w:w="8015" w:type="dxa"/>
                </w:tcPr>
                <w:p w14:paraId="0C133913" w14:textId="0228690F" w:rsidR="00AE2FFC" w:rsidRDefault="00356BDC" w:rsidP="00356BDC">
                  <w:pPr>
                    <w:tabs>
                      <w:tab w:val="left" w:pos="1755"/>
                    </w:tabs>
                    <w:jc w:val="both"/>
                  </w:pPr>
                  <w:r w:rsidRPr="00356BDC">
                    <w:t>Multidisipliner ekip içinde etkin iletişim kurar.</w:t>
                  </w:r>
                </w:p>
              </w:tc>
            </w:tr>
            <w:tr w:rsidR="00AE2FFC" w14:paraId="0720D129" w14:textId="77777777" w:rsidTr="00EC1DD9">
              <w:trPr>
                <w:trHeight w:val="279"/>
              </w:trPr>
              <w:tc>
                <w:tcPr>
                  <w:tcW w:w="1052" w:type="dxa"/>
                </w:tcPr>
                <w:p w14:paraId="0A31E838" w14:textId="47BF44D8" w:rsidR="00AE2FFC" w:rsidRPr="00F13182" w:rsidRDefault="00AE2FFC" w:rsidP="003D5B92">
                  <w:pPr>
                    <w:jc w:val="both"/>
                    <w:rPr>
                      <w:sz w:val="21"/>
                      <w:szCs w:val="21"/>
                    </w:rPr>
                  </w:pPr>
                  <w:r>
                    <w:rPr>
                      <w:sz w:val="21"/>
                      <w:szCs w:val="21"/>
                    </w:rPr>
                    <w:t>5</w:t>
                  </w:r>
                </w:p>
              </w:tc>
              <w:tc>
                <w:tcPr>
                  <w:tcW w:w="8015" w:type="dxa"/>
                </w:tcPr>
                <w:p w14:paraId="37A66FEE" w14:textId="688B7ADC" w:rsidR="00AE2FFC" w:rsidRDefault="00356BDC" w:rsidP="003D5B92">
                  <w:pPr>
                    <w:jc w:val="both"/>
                  </w:pPr>
                  <w:r w:rsidRPr="00356BDC">
                    <w:t>Mesleki etik ilkelere ve hasta güvenliği kurallarına uygun davranır.</w:t>
                  </w:r>
                </w:p>
              </w:tc>
            </w:tr>
            <w:tr w:rsidR="00AE2FFC" w14:paraId="477464F6" w14:textId="77777777" w:rsidTr="00EC1DD9">
              <w:trPr>
                <w:trHeight w:val="279"/>
              </w:trPr>
              <w:tc>
                <w:tcPr>
                  <w:tcW w:w="1052" w:type="dxa"/>
                </w:tcPr>
                <w:p w14:paraId="240AE77B" w14:textId="0FC0E4E5" w:rsidR="00AE2FFC" w:rsidRPr="00F13182" w:rsidRDefault="00AE2FFC" w:rsidP="003D5B92">
                  <w:pPr>
                    <w:jc w:val="both"/>
                    <w:rPr>
                      <w:sz w:val="21"/>
                      <w:szCs w:val="21"/>
                    </w:rPr>
                  </w:pPr>
                  <w:r>
                    <w:rPr>
                      <w:sz w:val="21"/>
                      <w:szCs w:val="21"/>
                    </w:rPr>
                    <w:t>6</w:t>
                  </w:r>
                </w:p>
              </w:tc>
              <w:tc>
                <w:tcPr>
                  <w:tcW w:w="8015" w:type="dxa"/>
                </w:tcPr>
                <w:p w14:paraId="515F134D" w14:textId="789304A5" w:rsidR="00AE2FFC" w:rsidRDefault="00356BDC" w:rsidP="003D5B92">
                  <w:pPr>
                    <w:jc w:val="both"/>
                  </w:pPr>
                  <w:r w:rsidRPr="00356BDC">
                    <w:t>Acil durumlara uygun müdahale basamaklarını uygular.</w:t>
                  </w:r>
                </w:p>
              </w:tc>
            </w:tr>
            <w:tr w:rsidR="00AE2FFC" w14:paraId="39A13220" w14:textId="77777777" w:rsidTr="00EC1DD9">
              <w:trPr>
                <w:trHeight w:val="279"/>
              </w:trPr>
              <w:tc>
                <w:tcPr>
                  <w:tcW w:w="1052" w:type="dxa"/>
                </w:tcPr>
                <w:p w14:paraId="2D9EA604" w14:textId="7619D12C" w:rsidR="00AE2FFC" w:rsidRPr="00F13182" w:rsidRDefault="00AE2FFC" w:rsidP="003D5B92">
                  <w:pPr>
                    <w:jc w:val="both"/>
                    <w:rPr>
                      <w:sz w:val="21"/>
                      <w:szCs w:val="21"/>
                    </w:rPr>
                  </w:pPr>
                  <w:r>
                    <w:rPr>
                      <w:sz w:val="21"/>
                      <w:szCs w:val="21"/>
                    </w:rPr>
                    <w:t>7</w:t>
                  </w:r>
                </w:p>
              </w:tc>
              <w:tc>
                <w:tcPr>
                  <w:tcW w:w="8015" w:type="dxa"/>
                </w:tcPr>
                <w:p w14:paraId="3A53BDB2" w14:textId="0889017E" w:rsidR="00AE2FFC" w:rsidRDefault="00356BDC" w:rsidP="003D5B92">
                  <w:pPr>
                    <w:jc w:val="both"/>
                  </w:pPr>
                  <w:r w:rsidRPr="00356BDC">
                    <w:t>Profesyonel rol bilinci geliştirir ve yaşam boyu öğrenme sorumluluğu kazanır.</w:t>
                  </w: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356BDC">
        <w:trPr>
          <w:trHeight w:val="164"/>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55034C85" w14:textId="08861A14" w:rsidR="006F7080" w:rsidRDefault="00356BDC" w:rsidP="006F7080">
                  <w:pPr>
                    <w:jc w:val="both"/>
                  </w:pPr>
                  <w:r>
                    <w:t>P1-P20</w:t>
                  </w:r>
                </w:p>
              </w:tc>
              <w:tc>
                <w:tcPr>
                  <w:tcW w:w="8023" w:type="dxa"/>
                </w:tcPr>
                <w:p w14:paraId="7A9B7C94" w14:textId="788E37B8" w:rsidR="006F7080" w:rsidRDefault="00356BDC" w:rsidP="006F7080">
                  <w:pPr>
                    <w:jc w:val="both"/>
                  </w:pPr>
                  <w:r>
                    <w:t>5 düzeyinde</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7B172724" w:rsidR="00630C60" w:rsidRPr="00A07762" w:rsidRDefault="00356BDC" w:rsidP="009B50FD">
            <w:pPr>
              <w:pStyle w:val="TableParagraph"/>
              <w:jc w:val="both"/>
              <w:rPr>
                <w:sz w:val="20"/>
              </w:rPr>
            </w:pPr>
            <w:r w:rsidRPr="00356BDC">
              <w:rPr>
                <w:sz w:val="20"/>
              </w:rPr>
              <w:t>Bu ders, öğrencilerin teorik bilgilerini klinik uygulamaya dönüştürmelerine, yaşlı bireye yönelik profesyonel bakım sunumunda sorumluluk üstlenmelerine ve multidisipliner ekip çalışmasına uyum sağlamalarına katkı sağlar. Öğrenciler, yaşlı bakım hizmetlerinde etik, empati ve güvenlik temelli bir yaklaşım geliştirirler.</w:t>
            </w: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AE2FFC" w14:paraId="5531A340" w14:textId="77777777" w:rsidTr="0043309A">
              <w:trPr>
                <w:trHeight w:val="280"/>
              </w:trPr>
              <w:tc>
                <w:tcPr>
                  <w:tcW w:w="1054" w:type="dxa"/>
                </w:tcPr>
                <w:p w14:paraId="2A178DC2" w14:textId="04BE70F1" w:rsidR="00AE2FFC" w:rsidRDefault="00AE2FFC" w:rsidP="00AE2FFC">
                  <w:pPr>
                    <w:jc w:val="both"/>
                  </w:pPr>
                  <w:r w:rsidRPr="00AF29FC">
                    <w:rPr>
                      <w:sz w:val="20"/>
                      <w:szCs w:val="20"/>
                    </w:rPr>
                    <w:t>1. Hafta</w:t>
                  </w:r>
                </w:p>
              </w:tc>
              <w:tc>
                <w:tcPr>
                  <w:tcW w:w="8015" w:type="dxa"/>
                </w:tcPr>
                <w:p w14:paraId="64A626F6" w14:textId="350D7F48" w:rsidR="00AE2FFC" w:rsidRDefault="00356BDC" w:rsidP="00AE2FFC">
                  <w:pPr>
                    <w:jc w:val="both"/>
                  </w:pPr>
                  <w:r w:rsidRPr="00356BDC">
                    <w:t>Yaşlı bakım evleri, ilgili hastane birimleri ve diğer uygulama alanlarında eğitim</w:t>
                  </w:r>
                </w:p>
              </w:tc>
            </w:tr>
            <w:tr w:rsidR="00AE2FFC" w14:paraId="216EDEF2" w14:textId="77777777" w:rsidTr="0043309A">
              <w:trPr>
                <w:trHeight w:val="269"/>
              </w:trPr>
              <w:tc>
                <w:tcPr>
                  <w:tcW w:w="1054" w:type="dxa"/>
                </w:tcPr>
                <w:p w14:paraId="6C50C010" w14:textId="131245C5" w:rsidR="00AE2FFC" w:rsidRDefault="00AE2FFC" w:rsidP="00AE2FFC">
                  <w:pPr>
                    <w:jc w:val="both"/>
                  </w:pPr>
                  <w:r w:rsidRPr="00AF29FC">
                    <w:rPr>
                      <w:sz w:val="20"/>
                      <w:szCs w:val="20"/>
                    </w:rPr>
                    <w:t>2. Hafta</w:t>
                  </w:r>
                </w:p>
              </w:tc>
              <w:tc>
                <w:tcPr>
                  <w:tcW w:w="8015" w:type="dxa"/>
                </w:tcPr>
                <w:p w14:paraId="70E522A4" w14:textId="650BE779" w:rsidR="00AE2FFC" w:rsidRDefault="00356BDC" w:rsidP="00AE2FFC">
                  <w:pPr>
                    <w:jc w:val="both"/>
                  </w:pPr>
                  <w:r w:rsidRPr="00356BDC">
                    <w:t>Yaşlı bakım evleri, ilgili hastane birimleri ve diğer uygulama alanlarında eğitim</w:t>
                  </w:r>
                </w:p>
              </w:tc>
            </w:tr>
            <w:tr w:rsidR="00AE2FFC" w14:paraId="6434823F" w14:textId="77777777" w:rsidTr="0043309A">
              <w:trPr>
                <w:trHeight w:val="280"/>
              </w:trPr>
              <w:tc>
                <w:tcPr>
                  <w:tcW w:w="1054" w:type="dxa"/>
                </w:tcPr>
                <w:p w14:paraId="356BBD03" w14:textId="3F0B447F" w:rsidR="00AE2FFC" w:rsidRDefault="00AE2FFC" w:rsidP="00AE2FFC">
                  <w:pPr>
                    <w:jc w:val="both"/>
                  </w:pPr>
                  <w:r>
                    <w:rPr>
                      <w:sz w:val="20"/>
                      <w:szCs w:val="20"/>
                    </w:rPr>
                    <w:t>3. Hafta</w:t>
                  </w:r>
                </w:p>
              </w:tc>
              <w:tc>
                <w:tcPr>
                  <w:tcW w:w="8015" w:type="dxa"/>
                </w:tcPr>
                <w:p w14:paraId="013EE06E" w14:textId="3AEBFDE1" w:rsidR="00AE2FFC" w:rsidRDefault="00356BDC" w:rsidP="00AE2FFC">
                  <w:pPr>
                    <w:jc w:val="both"/>
                  </w:pPr>
                  <w:r w:rsidRPr="00356BDC">
                    <w:t>Yaşlı bakım evleri, ilgili hastane birimleri ve diğer uygulama alanlarında eğitim</w:t>
                  </w:r>
                </w:p>
              </w:tc>
            </w:tr>
            <w:tr w:rsidR="00AE2FFC" w14:paraId="11D43151" w14:textId="77777777" w:rsidTr="0043309A">
              <w:trPr>
                <w:trHeight w:val="269"/>
              </w:trPr>
              <w:tc>
                <w:tcPr>
                  <w:tcW w:w="1054" w:type="dxa"/>
                </w:tcPr>
                <w:p w14:paraId="4D75A41F" w14:textId="2E4FA33D" w:rsidR="00AE2FFC" w:rsidRDefault="00AE2FFC" w:rsidP="00AE2FFC">
                  <w:pPr>
                    <w:jc w:val="both"/>
                  </w:pPr>
                  <w:r>
                    <w:rPr>
                      <w:sz w:val="20"/>
                      <w:szCs w:val="20"/>
                    </w:rPr>
                    <w:t>4. Hafta</w:t>
                  </w:r>
                </w:p>
              </w:tc>
              <w:tc>
                <w:tcPr>
                  <w:tcW w:w="8015" w:type="dxa"/>
                </w:tcPr>
                <w:p w14:paraId="35261A85" w14:textId="27CB558F" w:rsidR="00AE2FFC" w:rsidRDefault="00356BDC" w:rsidP="00AE2FFC">
                  <w:pPr>
                    <w:jc w:val="both"/>
                  </w:pPr>
                  <w:r w:rsidRPr="00356BDC">
                    <w:t>Yaşlı bakım evleri, ilgili hastane birimleri ve diğer uygulama alanlarında eğitim</w:t>
                  </w:r>
                </w:p>
              </w:tc>
            </w:tr>
            <w:tr w:rsidR="00AE2FFC" w14:paraId="468CA674" w14:textId="77777777" w:rsidTr="0043309A">
              <w:trPr>
                <w:trHeight w:val="280"/>
              </w:trPr>
              <w:tc>
                <w:tcPr>
                  <w:tcW w:w="1054" w:type="dxa"/>
                </w:tcPr>
                <w:p w14:paraId="1474B177" w14:textId="4036329A" w:rsidR="00AE2FFC" w:rsidRDefault="00AE2FFC" w:rsidP="00AE2FFC">
                  <w:pPr>
                    <w:jc w:val="both"/>
                  </w:pPr>
                  <w:r>
                    <w:rPr>
                      <w:sz w:val="20"/>
                      <w:szCs w:val="20"/>
                    </w:rPr>
                    <w:t>5. Hafta</w:t>
                  </w:r>
                </w:p>
              </w:tc>
              <w:tc>
                <w:tcPr>
                  <w:tcW w:w="8015" w:type="dxa"/>
                </w:tcPr>
                <w:p w14:paraId="5BC8EF2E" w14:textId="51685020" w:rsidR="00AE2FFC" w:rsidRDefault="00356BDC" w:rsidP="00AE2FFC">
                  <w:pPr>
                    <w:jc w:val="both"/>
                  </w:pPr>
                  <w:r w:rsidRPr="00356BDC">
                    <w:t>Yaşlı bakım evleri, ilgili hastane birimleri ve diğer uygulama alanlarında eğitim</w:t>
                  </w:r>
                </w:p>
              </w:tc>
            </w:tr>
            <w:tr w:rsidR="00AE2FFC" w14:paraId="3404A3ED" w14:textId="77777777" w:rsidTr="0043309A">
              <w:trPr>
                <w:trHeight w:val="280"/>
              </w:trPr>
              <w:tc>
                <w:tcPr>
                  <w:tcW w:w="1054" w:type="dxa"/>
                </w:tcPr>
                <w:p w14:paraId="1CDA9BD1" w14:textId="7A4016CF" w:rsidR="00AE2FFC" w:rsidRDefault="00AE2FFC" w:rsidP="00AE2FFC">
                  <w:pPr>
                    <w:jc w:val="both"/>
                  </w:pPr>
                  <w:r>
                    <w:rPr>
                      <w:sz w:val="20"/>
                      <w:szCs w:val="20"/>
                    </w:rPr>
                    <w:t>6. Hafta</w:t>
                  </w:r>
                </w:p>
              </w:tc>
              <w:tc>
                <w:tcPr>
                  <w:tcW w:w="8015" w:type="dxa"/>
                </w:tcPr>
                <w:p w14:paraId="09985514" w14:textId="5B0DF02B" w:rsidR="00AE2FFC" w:rsidRDefault="00356BDC" w:rsidP="00AE2FFC">
                  <w:pPr>
                    <w:jc w:val="both"/>
                  </w:pPr>
                  <w:r w:rsidRPr="00356BDC">
                    <w:t>Yaşlı bakım evleri, ilgili hastane birimleri ve diğer uygulama alanlarında eğitim</w:t>
                  </w:r>
                </w:p>
              </w:tc>
            </w:tr>
            <w:tr w:rsidR="00AE2FFC" w14:paraId="63AE3A1B" w14:textId="77777777" w:rsidTr="0043309A">
              <w:trPr>
                <w:trHeight w:val="269"/>
              </w:trPr>
              <w:tc>
                <w:tcPr>
                  <w:tcW w:w="1054" w:type="dxa"/>
                </w:tcPr>
                <w:p w14:paraId="311195C3" w14:textId="07B7ED60" w:rsidR="00AE2FFC" w:rsidRDefault="00AE2FFC" w:rsidP="00AE2FFC">
                  <w:pPr>
                    <w:jc w:val="both"/>
                  </w:pPr>
                  <w:r>
                    <w:rPr>
                      <w:sz w:val="20"/>
                      <w:szCs w:val="20"/>
                    </w:rPr>
                    <w:t>7. Hafta</w:t>
                  </w:r>
                </w:p>
              </w:tc>
              <w:tc>
                <w:tcPr>
                  <w:tcW w:w="8015" w:type="dxa"/>
                </w:tcPr>
                <w:p w14:paraId="0AAB2B71" w14:textId="22ADD8A3" w:rsidR="00AE2FFC" w:rsidRDefault="00356BDC" w:rsidP="00AE2FFC">
                  <w:pPr>
                    <w:jc w:val="both"/>
                  </w:pPr>
                  <w:r w:rsidRPr="00356BDC">
                    <w:t>Yaşlı bakım evleri, ilgili hastane birimleri ve diğer uygulama alanlarında eğitim</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AE2FFC" w14:paraId="0331CF24" w14:textId="77777777" w:rsidTr="0043309A">
              <w:trPr>
                <w:trHeight w:val="269"/>
              </w:trPr>
              <w:tc>
                <w:tcPr>
                  <w:tcW w:w="1054" w:type="dxa"/>
                </w:tcPr>
                <w:p w14:paraId="2A21D562" w14:textId="5B1233C5" w:rsidR="00AE2FFC" w:rsidRDefault="00AE2FFC" w:rsidP="00AE2FFC">
                  <w:pPr>
                    <w:jc w:val="both"/>
                  </w:pPr>
                  <w:r>
                    <w:rPr>
                      <w:sz w:val="20"/>
                      <w:szCs w:val="20"/>
                    </w:rPr>
                    <w:t>9. Hafta</w:t>
                  </w:r>
                </w:p>
              </w:tc>
              <w:tc>
                <w:tcPr>
                  <w:tcW w:w="8015" w:type="dxa"/>
                </w:tcPr>
                <w:p w14:paraId="6F03E33F" w14:textId="05BFDF2A" w:rsidR="00AE2FFC" w:rsidRDefault="00356BDC" w:rsidP="00AE2FFC">
                  <w:pPr>
                    <w:jc w:val="both"/>
                  </w:pPr>
                  <w:r w:rsidRPr="00356BDC">
                    <w:t>Yaşlı bakım evleri, ilgili hastane birimleri ve diğer uygulama alanlarında eğitim</w:t>
                  </w:r>
                </w:p>
              </w:tc>
            </w:tr>
            <w:tr w:rsidR="00AE2FFC" w14:paraId="78297F87" w14:textId="77777777" w:rsidTr="0043309A">
              <w:trPr>
                <w:trHeight w:val="280"/>
              </w:trPr>
              <w:tc>
                <w:tcPr>
                  <w:tcW w:w="1054" w:type="dxa"/>
                </w:tcPr>
                <w:p w14:paraId="28E45718" w14:textId="6458FD55" w:rsidR="00AE2FFC" w:rsidRDefault="00AE2FFC" w:rsidP="00AE2FFC">
                  <w:pPr>
                    <w:jc w:val="both"/>
                  </w:pPr>
                  <w:r>
                    <w:rPr>
                      <w:sz w:val="20"/>
                      <w:szCs w:val="20"/>
                    </w:rPr>
                    <w:lastRenderedPageBreak/>
                    <w:t>10. Hafta</w:t>
                  </w:r>
                </w:p>
              </w:tc>
              <w:tc>
                <w:tcPr>
                  <w:tcW w:w="8015" w:type="dxa"/>
                </w:tcPr>
                <w:p w14:paraId="5AEE0458" w14:textId="0C1A1DF6" w:rsidR="00AE2FFC" w:rsidRDefault="00356BDC" w:rsidP="00AE2FFC">
                  <w:pPr>
                    <w:jc w:val="both"/>
                  </w:pPr>
                  <w:r w:rsidRPr="00356BDC">
                    <w:t>Yaşlı bakım evleri, ilgili hastane birimleri ve diğer uygulama alanlarında eğitim</w:t>
                  </w:r>
                </w:p>
              </w:tc>
            </w:tr>
            <w:tr w:rsidR="00AE2FFC" w14:paraId="4AC17D41" w14:textId="77777777" w:rsidTr="0043309A">
              <w:trPr>
                <w:trHeight w:val="280"/>
              </w:trPr>
              <w:tc>
                <w:tcPr>
                  <w:tcW w:w="1054" w:type="dxa"/>
                </w:tcPr>
                <w:p w14:paraId="6B0E5CE5" w14:textId="44FB8DE1" w:rsidR="00AE2FFC" w:rsidRDefault="00AE2FFC" w:rsidP="00AE2FFC">
                  <w:pPr>
                    <w:jc w:val="both"/>
                  </w:pPr>
                  <w:r>
                    <w:rPr>
                      <w:sz w:val="20"/>
                      <w:szCs w:val="20"/>
                    </w:rPr>
                    <w:t>11. Hafta</w:t>
                  </w:r>
                </w:p>
              </w:tc>
              <w:tc>
                <w:tcPr>
                  <w:tcW w:w="8015" w:type="dxa"/>
                </w:tcPr>
                <w:p w14:paraId="210EAAF7" w14:textId="0AA018F4" w:rsidR="00AE2FFC" w:rsidRDefault="00356BDC" w:rsidP="00AE2FFC">
                  <w:pPr>
                    <w:jc w:val="both"/>
                  </w:pPr>
                  <w:r w:rsidRPr="00356BDC">
                    <w:t>Yaşlı bakım evleri, ilgili hastane birimleri ve diğer uygulama alanlarında eğitim</w:t>
                  </w:r>
                </w:p>
              </w:tc>
            </w:tr>
            <w:tr w:rsidR="00AE2FFC" w14:paraId="076DECAA" w14:textId="77777777" w:rsidTr="0043309A">
              <w:trPr>
                <w:trHeight w:val="269"/>
              </w:trPr>
              <w:tc>
                <w:tcPr>
                  <w:tcW w:w="1054" w:type="dxa"/>
                </w:tcPr>
                <w:p w14:paraId="7BEEF0F0" w14:textId="017ECF14" w:rsidR="00AE2FFC" w:rsidRDefault="00AE2FFC" w:rsidP="00AE2FFC">
                  <w:pPr>
                    <w:jc w:val="both"/>
                  </w:pPr>
                  <w:r>
                    <w:rPr>
                      <w:sz w:val="20"/>
                      <w:szCs w:val="20"/>
                    </w:rPr>
                    <w:t>12. Hafta</w:t>
                  </w:r>
                </w:p>
              </w:tc>
              <w:tc>
                <w:tcPr>
                  <w:tcW w:w="8015" w:type="dxa"/>
                </w:tcPr>
                <w:p w14:paraId="189E2E96" w14:textId="3CCC8148" w:rsidR="00AE2FFC" w:rsidRDefault="00356BDC" w:rsidP="00AE2FFC">
                  <w:pPr>
                    <w:jc w:val="both"/>
                  </w:pPr>
                  <w:r w:rsidRPr="00356BDC">
                    <w:t>Yaşlı bakım evleri, ilgili hastane birimleri ve diğer uygulama alanlarında eğitim</w:t>
                  </w:r>
                </w:p>
              </w:tc>
            </w:tr>
            <w:tr w:rsidR="00AE2FFC" w14:paraId="5968C6F7" w14:textId="77777777" w:rsidTr="0043309A">
              <w:trPr>
                <w:trHeight w:val="280"/>
              </w:trPr>
              <w:tc>
                <w:tcPr>
                  <w:tcW w:w="1054" w:type="dxa"/>
                </w:tcPr>
                <w:p w14:paraId="1F1CE3C4" w14:textId="78DAD9AD" w:rsidR="00AE2FFC" w:rsidRDefault="00AE2FFC" w:rsidP="00AE2FFC">
                  <w:pPr>
                    <w:jc w:val="both"/>
                  </w:pPr>
                  <w:r>
                    <w:rPr>
                      <w:sz w:val="20"/>
                      <w:szCs w:val="20"/>
                    </w:rPr>
                    <w:t>13. Hafta</w:t>
                  </w:r>
                </w:p>
              </w:tc>
              <w:tc>
                <w:tcPr>
                  <w:tcW w:w="8015" w:type="dxa"/>
                </w:tcPr>
                <w:p w14:paraId="325A9DE9" w14:textId="287F2F4D" w:rsidR="00AE2FFC" w:rsidRDefault="00356BDC" w:rsidP="00AE2FFC">
                  <w:pPr>
                    <w:jc w:val="both"/>
                  </w:pPr>
                  <w:r w:rsidRPr="00356BDC">
                    <w:t>Yaşlı bakım evleri, ilgili hastane birimleri ve diğer uygulama alanlarında eğitim</w:t>
                  </w:r>
                </w:p>
              </w:tc>
            </w:tr>
            <w:tr w:rsidR="00AE2FFC" w14:paraId="0406DD63" w14:textId="77777777" w:rsidTr="0043309A">
              <w:trPr>
                <w:trHeight w:val="269"/>
              </w:trPr>
              <w:tc>
                <w:tcPr>
                  <w:tcW w:w="1054" w:type="dxa"/>
                </w:tcPr>
                <w:p w14:paraId="23A5CAF9" w14:textId="7EDDB084" w:rsidR="00AE2FFC" w:rsidRDefault="00AE2FFC" w:rsidP="00AE2FFC">
                  <w:pPr>
                    <w:jc w:val="both"/>
                  </w:pPr>
                  <w:r>
                    <w:rPr>
                      <w:sz w:val="20"/>
                      <w:szCs w:val="20"/>
                    </w:rPr>
                    <w:t>14. Hafta</w:t>
                  </w:r>
                </w:p>
              </w:tc>
              <w:tc>
                <w:tcPr>
                  <w:tcW w:w="8015" w:type="dxa"/>
                </w:tcPr>
                <w:p w14:paraId="2A6872BF" w14:textId="54949D65" w:rsidR="00AE2FFC" w:rsidRDefault="00356BDC" w:rsidP="00AE2FFC">
                  <w:pPr>
                    <w:jc w:val="both"/>
                  </w:pPr>
                  <w:r w:rsidRPr="00356BDC">
                    <w:t>Yaşlı bakım evleri, ilgili hastane birimleri ve diğer uygulama alanlarında eğitim</w:t>
                  </w:r>
                </w:p>
              </w:tc>
            </w:tr>
            <w:tr w:rsidR="00AE2FFC" w14:paraId="4B628BEB" w14:textId="77777777" w:rsidTr="0043309A">
              <w:trPr>
                <w:trHeight w:val="280"/>
              </w:trPr>
              <w:tc>
                <w:tcPr>
                  <w:tcW w:w="1054" w:type="dxa"/>
                </w:tcPr>
                <w:p w14:paraId="1667C3D5" w14:textId="19C9A820" w:rsidR="00AE2FFC" w:rsidRDefault="00AE2FFC" w:rsidP="00AE2FFC">
                  <w:pPr>
                    <w:jc w:val="both"/>
                  </w:pPr>
                  <w:r>
                    <w:rPr>
                      <w:sz w:val="20"/>
                      <w:szCs w:val="20"/>
                    </w:rPr>
                    <w:t>15. Hafta</w:t>
                  </w:r>
                </w:p>
              </w:tc>
              <w:tc>
                <w:tcPr>
                  <w:tcW w:w="8015" w:type="dxa"/>
                </w:tcPr>
                <w:p w14:paraId="25D083F1" w14:textId="0B83C7D0" w:rsidR="00AE2FFC" w:rsidRDefault="00356BDC" w:rsidP="00AE2FFC">
                  <w:pPr>
                    <w:jc w:val="both"/>
                  </w:pPr>
                  <w:r w:rsidRPr="00356BDC">
                    <w:t>Yaşlı bakım evleri, ilgili hastane birimleri ve diğer uygulama alanlarında eğitim</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lastRenderedPageBreak/>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1E12637E" w:rsidR="007F634E" w:rsidRPr="00226CD7" w:rsidRDefault="00356BDC" w:rsidP="007F634E">
                  <w:pPr>
                    <w:rPr>
                      <w:rFonts w:ascii="Calibri" w:hAnsi="Calibri" w:cs="Calibri"/>
                      <w:sz w:val="20"/>
                      <w:szCs w:val="20"/>
                    </w:rPr>
                  </w:pPr>
                  <w:r>
                    <w:rPr>
                      <w:rFonts w:ascii="Calibri" w:hAnsi="Calibri" w:cs="Calibri"/>
                      <w:sz w:val="20"/>
                      <w:szCs w:val="20"/>
                    </w:rPr>
                    <w:t>1</w:t>
                  </w:r>
                </w:p>
              </w:tc>
              <w:tc>
                <w:tcPr>
                  <w:tcW w:w="3020" w:type="dxa"/>
                </w:tcPr>
                <w:p w14:paraId="3C35A695" w14:textId="36E00F20"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356BDC">
                    <w:rPr>
                      <w:rFonts w:ascii="Calibri" w:eastAsia="Times New Roman" w:hAnsi="Calibri" w:cs="Calibri"/>
                      <w:color w:val="3B3A36"/>
                      <w:sz w:val="20"/>
                      <w:szCs w:val="20"/>
                      <w:lang w:eastAsia="tr-TR"/>
                    </w:rPr>
                    <w:t>30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3B98C32" w:rsidR="007F634E" w:rsidRPr="00226CD7" w:rsidRDefault="007F634E" w:rsidP="007F634E">
                  <w:pPr>
                    <w:rPr>
                      <w:rFonts w:ascii="Calibri" w:hAnsi="Calibri" w:cs="Calibri"/>
                      <w:sz w:val="20"/>
                      <w:szCs w:val="20"/>
                    </w:rPr>
                  </w:pPr>
                </w:p>
              </w:tc>
              <w:tc>
                <w:tcPr>
                  <w:tcW w:w="3020" w:type="dxa"/>
                </w:tcPr>
                <w:p w14:paraId="6048D0B2" w14:textId="4949355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04412BD" w:rsidR="007F634E" w:rsidRPr="00226CD7" w:rsidRDefault="007F634E" w:rsidP="007F634E">
                  <w:pPr>
                    <w:rPr>
                      <w:rFonts w:ascii="Calibri" w:hAnsi="Calibri" w:cs="Calibri"/>
                      <w:sz w:val="20"/>
                      <w:szCs w:val="20"/>
                    </w:rPr>
                  </w:pPr>
                </w:p>
              </w:tc>
              <w:tc>
                <w:tcPr>
                  <w:tcW w:w="3020" w:type="dxa"/>
                </w:tcPr>
                <w:p w14:paraId="50477F83" w14:textId="1890F7F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6E8F9574" w:rsidR="007F634E" w:rsidRPr="00226CD7" w:rsidRDefault="007F634E" w:rsidP="007F634E">
                  <w:pPr>
                    <w:rPr>
                      <w:rFonts w:ascii="Calibri" w:hAnsi="Calibri" w:cs="Calibri"/>
                      <w:sz w:val="20"/>
                      <w:szCs w:val="20"/>
                    </w:rPr>
                  </w:pPr>
                </w:p>
              </w:tc>
              <w:tc>
                <w:tcPr>
                  <w:tcW w:w="3020" w:type="dxa"/>
                </w:tcPr>
                <w:p w14:paraId="3C956288" w14:textId="0C85C5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4CB0FDA4" w:rsidR="007F634E" w:rsidRPr="00226CD7" w:rsidRDefault="00356BDC" w:rsidP="007F634E">
                  <w:pPr>
                    <w:rPr>
                      <w:rFonts w:ascii="Calibri" w:hAnsi="Calibri" w:cs="Calibri"/>
                      <w:sz w:val="20"/>
                      <w:szCs w:val="20"/>
                    </w:rPr>
                  </w:pPr>
                  <w:r>
                    <w:rPr>
                      <w:rFonts w:ascii="Calibri" w:hAnsi="Calibri" w:cs="Calibri"/>
                      <w:sz w:val="20"/>
                      <w:szCs w:val="20"/>
                    </w:rPr>
                    <w:t>1</w:t>
                  </w:r>
                </w:p>
              </w:tc>
              <w:tc>
                <w:tcPr>
                  <w:tcW w:w="3020" w:type="dxa"/>
                </w:tcPr>
                <w:p w14:paraId="237210E5" w14:textId="2941887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356BDC">
                    <w:rPr>
                      <w:rFonts w:ascii="Calibri" w:eastAsia="Times New Roman" w:hAnsi="Calibri" w:cs="Calibri"/>
                      <w:color w:val="3B3A36"/>
                      <w:sz w:val="20"/>
                      <w:szCs w:val="20"/>
                      <w:lang w:eastAsia="tr-TR"/>
                    </w:rPr>
                    <w:t>20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09AEDAA" w:rsidR="007F634E" w:rsidRPr="00226CD7" w:rsidRDefault="007F634E" w:rsidP="007F634E">
                  <w:pPr>
                    <w:rPr>
                      <w:rFonts w:ascii="Calibri" w:hAnsi="Calibri" w:cs="Calibri"/>
                      <w:sz w:val="20"/>
                      <w:szCs w:val="20"/>
                    </w:rPr>
                  </w:pPr>
                </w:p>
              </w:tc>
              <w:tc>
                <w:tcPr>
                  <w:tcW w:w="3020" w:type="dxa"/>
                </w:tcPr>
                <w:p w14:paraId="51D69B6B" w14:textId="6C666AA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521C8555" w:rsidR="007F634E" w:rsidRPr="00226CD7" w:rsidRDefault="00356BDC" w:rsidP="007F634E">
                  <w:pPr>
                    <w:rPr>
                      <w:rFonts w:ascii="Calibri" w:hAnsi="Calibri" w:cs="Calibri"/>
                      <w:sz w:val="20"/>
                      <w:szCs w:val="20"/>
                    </w:rPr>
                  </w:pPr>
                  <w:r>
                    <w:rPr>
                      <w:rFonts w:ascii="Calibri" w:hAnsi="Calibri" w:cs="Calibri"/>
                      <w:sz w:val="20"/>
                      <w:szCs w:val="20"/>
                    </w:rPr>
                    <w:t>1</w:t>
                  </w:r>
                </w:p>
              </w:tc>
              <w:tc>
                <w:tcPr>
                  <w:tcW w:w="3020" w:type="dxa"/>
                </w:tcPr>
                <w:p w14:paraId="04B895A7" w14:textId="04276EAC" w:rsidR="007F634E" w:rsidRPr="00226CD7" w:rsidRDefault="007F634E" w:rsidP="007F634E">
                  <w:pPr>
                    <w:rPr>
                      <w:rFonts w:ascii="Calibri" w:hAnsi="Calibri" w:cs="Calibri"/>
                      <w:sz w:val="20"/>
                      <w:szCs w:val="20"/>
                    </w:rPr>
                  </w:pPr>
                  <w:r>
                    <w:rPr>
                      <w:rFonts w:ascii="Calibri" w:hAnsi="Calibri" w:cs="Calibri"/>
                      <w:sz w:val="20"/>
                      <w:szCs w:val="20"/>
                    </w:rPr>
                    <w:t>%</w:t>
                  </w:r>
                  <w:r w:rsidR="00356BDC">
                    <w:rPr>
                      <w:rFonts w:ascii="Calibri" w:hAnsi="Calibri" w:cs="Calibri"/>
                      <w:sz w:val="20"/>
                      <w:szCs w:val="20"/>
                    </w:rPr>
                    <w:t>50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77777777" w:rsidR="007F634E" w:rsidRPr="00226CD7" w:rsidRDefault="007F634E" w:rsidP="007F634E">
                  <w:pPr>
                    <w:rPr>
                      <w:rFonts w:ascii="Calibri" w:hAnsi="Calibri" w:cs="Calibri"/>
                      <w:b/>
                      <w:bCs/>
                      <w:sz w:val="20"/>
                      <w:szCs w:val="20"/>
                    </w:rPr>
                  </w:pP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595CBC49"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5" w:history="1">
              <w:r w:rsidRPr="00A07762">
                <w:rPr>
                  <w:rStyle w:val="Kpr"/>
                  <w:sz w:val="18"/>
                  <w:szCs w:val="18"/>
                </w:rPr>
                <w:t>https://aybu.edu.tr/engelsiz/içerik_listesi-327-yildirim-beyazit-universitesi-engelsiz-universite-birimi-yonergesi.html</w:t>
              </w:r>
            </w:hyperlink>
            <w:r w:rsidRPr="00A07762">
              <w:rPr>
                <w:sz w:val="18"/>
                <w:szCs w:val="18"/>
              </w:rPr>
              <w:t xml:space="preserve">) ile görüşmeniz önerilir. Ayrıca, </w:t>
            </w:r>
            <w:r w:rsidR="001E5E59">
              <w:rPr>
                <w:sz w:val="18"/>
                <w:szCs w:val="18"/>
              </w:rPr>
              <w:t xml:space="preserve">Sağlık Hizmetleri Meslek Yüksekokulu </w:t>
            </w:r>
            <w:bookmarkStart w:id="0" w:name="_GoBack"/>
            <w:bookmarkEnd w:id="0"/>
            <w:r w:rsidRPr="00A07762">
              <w:rPr>
                <w:sz w:val="18"/>
                <w:szCs w:val="18"/>
              </w:rPr>
              <w:t xml:space="preserve">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C60"/>
    <w:rsid w:val="0003589E"/>
    <w:rsid w:val="000441DB"/>
    <w:rsid w:val="00054823"/>
    <w:rsid w:val="00093162"/>
    <w:rsid w:val="00106284"/>
    <w:rsid w:val="001B4555"/>
    <w:rsid w:val="001E5E59"/>
    <w:rsid w:val="00206D7B"/>
    <w:rsid w:val="00284643"/>
    <w:rsid w:val="00296B46"/>
    <w:rsid w:val="002C43F4"/>
    <w:rsid w:val="00307168"/>
    <w:rsid w:val="003404B8"/>
    <w:rsid w:val="00350957"/>
    <w:rsid w:val="00356BDC"/>
    <w:rsid w:val="003642A1"/>
    <w:rsid w:val="003C67B6"/>
    <w:rsid w:val="003D5B92"/>
    <w:rsid w:val="00416BD3"/>
    <w:rsid w:val="00423F35"/>
    <w:rsid w:val="0043309A"/>
    <w:rsid w:val="00440654"/>
    <w:rsid w:val="0048206C"/>
    <w:rsid w:val="004C48BD"/>
    <w:rsid w:val="004D39A4"/>
    <w:rsid w:val="005060AA"/>
    <w:rsid w:val="00574951"/>
    <w:rsid w:val="005833E5"/>
    <w:rsid w:val="00597347"/>
    <w:rsid w:val="00630C60"/>
    <w:rsid w:val="006339D8"/>
    <w:rsid w:val="00661E39"/>
    <w:rsid w:val="00677D29"/>
    <w:rsid w:val="006C2D7C"/>
    <w:rsid w:val="006D5E79"/>
    <w:rsid w:val="006F7080"/>
    <w:rsid w:val="00732FAF"/>
    <w:rsid w:val="00736CCA"/>
    <w:rsid w:val="00793015"/>
    <w:rsid w:val="007C3723"/>
    <w:rsid w:val="007F5803"/>
    <w:rsid w:val="007F634E"/>
    <w:rsid w:val="00812CCA"/>
    <w:rsid w:val="008572D7"/>
    <w:rsid w:val="00867237"/>
    <w:rsid w:val="00871F5E"/>
    <w:rsid w:val="008B015F"/>
    <w:rsid w:val="008B053B"/>
    <w:rsid w:val="008B7E4A"/>
    <w:rsid w:val="008C2FEF"/>
    <w:rsid w:val="008F5B0A"/>
    <w:rsid w:val="00930D25"/>
    <w:rsid w:val="009341D6"/>
    <w:rsid w:val="0095231C"/>
    <w:rsid w:val="00974855"/>
    <w:rsid w:val="009B50FD"/>
    <w:rsid w:val="00A07762"/>
    <w:rsid w:val="00A27A75"/>
    <w:rsid w:val="00AE2FFC"/>
    <w:rsid w:val="00AF5B8B"/>
    <w:rsid w:val="00B75D3B"/>
    <w:rsid w:val="00BA0934"/>
    <w:rsid w:val="00BC180B"/>
    <w:rsid w:val="00BF770E"/>
    <w:rsid w:val="00C57A35"/>
    <w:rsid w:val="00C63DB9"/>
    <w:rsid w:val="00CC3B7A"/>
    <w:rsid w:val="00CC7DF4"/>
    <w:rsid w:val="00D26E72"/>
    <w:rsid w:val="00D32D8D"/>
    <w:rsid w:val="00D60F54"/>
    <w:rsid w:val="00D73718"/>
    <w:rsid w:val="00DB0918"/>
    <w:rsid w:val="00DD6DCD"/>
    <w:rsid w:val="00DF0DA0"/>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VarsaylanParagrafYazTipi"/>
    <w:uiPriority w:val="99"/>
    <w:semiHidden/>
    <w:unhideWhenUsed/>
    <w:rsid w:val="00BF77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ybu.edu.tr/engelsiz/i&#231;erik_listesi-327-yildirim-beyazit-universitesi-engelsiz-universite-birimi-yonergesi.html" TargetMode="External"/><Relationship Id="rId4" Type="http://schemas.openxmlformats.org/officeDocument/2006/relationships/hyperlink" Target="mailto:neseodabas@aybu.edu.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779</Words>
  <Characters>4441</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AYBU</cp:lastModifiedBy>
  <cp:revision>5</cp:revision>
  <dcterms:created xsi:type="dcterms:W3CDTF">2025-10-27T18:59:00Z</dcterms:created>
  <dcterms:modified xsi:type="dcterms:W3CDTF">2025-11-11T07:44:00Z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y fmtid="{D5CDD505-2E9C-101B-9397-08002B2CF9AE}" pid="5" name="GrammarlyDocumentId">
    <vt:lpwstr>41efba85-5003-440a-bd6b-7f7c45380d1e</vt:lpwstr>
  </property>
</Properties>
</file>