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BDAE74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2244D">
              <w:rPr>
                <w:b/>
                <w:spacing w:val="-7"/>
                <w:sz w:val="20"/>
                <w:szCs w:val="20"/>
              </w:rPr>
              <w:t>AĞIZ VE DİŞ SAĞLIĞI PROGRAMI</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7793DA8" w:rsidR="00867237" w:rsidRPr="00A07762" w:rsidRDefault="006B778C" w:rsidP="00423F35">
            <w:pPr>
              <w:pStyle w:val="TableParagraph"/>
              <w:ind w:left="62" w:right="47"/>
              <w:jc w:val="center"/>
              <w:rPr>
                <w:sz w:val="20"/>
              </w:rPr>
            </w:pPr>
            <w:r>
              <w:rPr>
                <w:sz w:val="20"/>
              </w:rPr>
              <w:t>ADS105</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DDD1140" w:rsidR="00867237" w:rsidRPr="00A07762" w:rsidRDefault="006B778C" w:rsidP="00423F35">
            <w:pPr>
              <w:pStyle w:val="TableParagraph"/>
              <w:ind w:left="14"/>
              <w:jc w:val="center"/>
              <w:rPr>
                <w:sz w:val="20"/>
              </w:rPr>
            </w:pPr>
            <w:r w:rsidRPr="006B778C">
              <w:rPr>
                <w:sz w:val="20"/>
              </w:rPr>
              <w:t xml:space="preserve">AĞIZ, </w:t>
            </w:r>
            <w:proofErr w:type="gramStart"/>
            <w:r w:rsidRPr="006B778C">
              <w:rPr>
                <w:sz w:val="20"/>
              </w:rPr>
              <w:t>DİŞ,ÇENE</w:t>
            </w:r>
            <w:proofErr w:type="gramEnd"/>
            <w:r w:rsidRPr="006B778C">
              <w:rPr>
                <w:sz w:val="20"/>
              </w:rPr>
              <w:t xml:space="preserve"> ANATOMİSİ VE MORFOLOJİSİ</w:t>
            </w:r>
          </w:p>
        </w:tc>
        <w:tc>
          <w:tcPr>
            <w:tcW w:w="1276" w:type="dxa"/>
            <w:vAlign w:val="center"/>
          </w:tcPr>
          <w:p w14:paraId="1CB4682D" w14:textId="713D3151" w:rsidR="00867237" w:rsidRPr="00A07762" w:rsidRDefault="00867237" w:rsidP="00423F35">
            <w:pPr>
              <w:pStyle w:val="TableParagraph"/>
              <w:jc w:val="center"/>
              <w:rPr>
                <w:spacing w:val="-2"/>
                <w:sz w:val="20"/>
              </w:rPr>
            </w:pPr>
            <w:r w:rsidRPr="00A07762">
              <w:rPr>
                <w:spacing w:val="-2"/>
                <w:sz w:val="20"/>
              </w:rPr>
              <w:t>Zorunlu</w:t>
            </w:r>
          </w:p>
          <w:p w14:paraId="2EDFD95E" w14:textId="778CD7BC" w:rsidR="00867237" w:rsidRPr="00A07762" w:rsidRDefault="00867237" w:rsidP="006B778C">
            <w:pPr>
              <w:pStyle w:val="TableParagraph"/>
              <w:rPr>
                <w:sz w:val="20"/>
              </w:rPr>
            </w:pP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399F187" w:rsidR="00867237" w:rsidRPr="00A07762" w:rsidRDefault="006B778C"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32B9E312" w:rsidR="00867237" w:rsidRPr="00A07762" w:rsidRDefault="006B778C" w:rsidP="00423F35">
            <w:pPr>
              <w:pStyle w:val="TableParagraph"/>
              <w:ind w:left="14"/>
              <w:jc w:val="center"/>
              <w:rPr>
                <w:sz w:val="20"/>
              </w:rPr>
            </w:pPr>
            <w:r>
              <w:rPr>
                <w:sz w:val="20"/>
              </w:rPr>
              <w:t>YOK</w:t>
            </w:r>
          </w:p>
        </w:tc>
        <w:tc>
          <w:tcPr>
            <w:tcW w:w="1710" w:type="dxa"/>
            <w:vAlign w:val="center"/>
          </w:tcPr>
          <w:p w14:paraId="6E69D48B" w14:textId="0A39A83B" w:rsidR="00867237" w:rsidRPr="00A07762" w:rsidRDefault="006B778C" w:rsidP="00423F35">
            <w:pPr>
              <w:pStyle w:val="TableParagraph"/>
              <w:jc w:val="center"/>
              <w:rPr>
                <w:sz w:val="20"/>
              </w:rPr>
            </w:pPr>
            <w:r>
              <w:rPr>
                <w:sz w:val="20"/>
              </w:rPr>
              <w:t>24.05.2024</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62BB52D5" w:rsidR="000441DB" w:rsidRPr="00EA0355" w:rsidRDefault="00867237" w:rsidP="009B50FD">
            <w:pPr>
              <w:pStyle w:val="TableParagraph"/>
              <w:jc w:val="both"/>
              <w:rPr>
                <w:sz w:val="20"/>
              </w:rPr>
            </w:pPr>
            <w:r>
              <w:rPr>
                <w:sz w:val="20"/>
              </w:rPr>
              <w:t xml:space="preserve"> </w:t>
            </w:r>
            <w:r w:rsidR="006B778C">
              <w:rPr>
                <w:sz w:val="20"/>
              </w:rPr>
              <w:t>ÖĞRETİM GÖREVLİSİ ALİ TİSKE       alitiske@aybu.edu.tr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5A014" w:rsidR="00867237" w:rsidRPr="00A07762" w:rsidRDefault="00867237" w:rsidP="00867237">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F1A685C" w:rsidR="00630C60" w:rsidRPr="00A07762" w:rsidRDefault="006B778C" w:rsidP="009B50FD">
            <w:pPr>
              <w:pStyle w:val="TableParagraph"/>
              <w:spacing w:before="54"/>
              <w:jc w:val="both"/>
              <w:rPr>
                <w:sz w:val="20"/>
              </w:rPr>
            </w:pPr>
            <w:r w:rsidRPr="006B778C">
              <w:rPr>
                <w:sz w:val="20"/>
              </w:rPr>
              <w:t>Ağzın</w:t>
            </w:r>
            <w:r>
              <w:rPr>
                <w:sz w:val="20"/>
              </w:rPr>
              <w:t xml:space="preserve"> </w:t>
            </w:r>
            <w:r w:rsidRPr="006B778C">
              <w:rPr>
                <w:sz w:val="20"/>
              </w:rPr>
              <w:t>anatomisi, Çiğneme kasları, Çene Hareketleri, Dil ve yüz kasları</w:t>
            </w:r>
            <w:r w:rsidRPr="006B778C">
              <w:rPr>
                <w:sz w:val="20"/>
              </w:rPr>
              <w:br/>
            </w:r>
            <w:proofErr w:type="spellStart"/>
            <w:r w:rsidRPr="006B778C">
              <w:rPr>
                <w:sz w:val="20"/>
              </w:rPr>
              <w:t>Temporomandibular</w:t>
            </w:r>
            <w:proofErr w:type="spellEnd"/>
            <w:r w:rsidRPr="006B778C">
              <w:rPr>
                <w:sz w:val="20"/>
              </w:rPr>
              <w:t xml:space="preserve"> Eklem, Dişler, </w:t>
            </w:r>
            <w:proofErr w:type="spellStart"/>
            <w:r w:rsidRPr="006B778C">
              <w:rPr>
                <w:sz w:val="20"/>
              </w:rPr>
              <w:t>Okluzyon</w:t>
            </w:r>
            <w:proofErr w:type="spellEnd"/>
            <w:r>
              <w:rPr>
                <w:sz w:val="20"/>
              </w:rPr>
              <w:t xml:space="preserve"> </w:t>
            </w:r>
            <w:r w:rsidRPr="006B778C">
              <w:rPr>
                <w:sz w:val="20"/>
              </w:rPr>
              <w:t xml:space="preserve">Anatomi terminolojisi, genel tıbbi </w:t>
            </w:r>
            <w:proofErr w:type="gramStart"/>
            <w:r w:rsidRPr="006B778C">
              <w:rPr>
                <w:sz w:val="20"/>
              </w:rPr>
              <w:t>terimler , baş</w:t>
            </w:r>
            <w:proofErr w:type="gramEnd"/>
            <w:r w:rsidRPr="006B778C">
              <w:rPr>
                <w:sz w:val="20"/>
              </w:rPr>
              <w:t xml:space="preserve"> anatomisi, çiğneme sistemi ve anatomisi hakkında bilgi vermektir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474452A3" w:rsidR="00871F5E" w:rsidRPr="00423F35" w:rsidRDefault="006B778C" w:rsidP="009B50FD">
            <w:pPr>
              <w:pStyle w:val="TableParagraph"/>
              <w:spacing w:before="140"/>
              <w:jc w:val="both"/>
              <w:rPr>
                <w:iCs/>
                <w:sz w:val="20"/>
              </w:rPr>
            </w:pPr>
            <w:r w:rsidRPr="006B778C">
              <w:rPr>
                <w:iCs/>
                <w:sz w:val="20"/>
              </w:rPr>
              <w:t>Diş Morfolojisi ve Anatomisi, Hüsnü Yavuz Yılmaz, Gazi Kitabevi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0F25FF1" w:rsidR="00630C60" w:rsidRPr="00EA0355" w:rsidRDefault="006B778C" w:rsidP="009B50FD">
            <w:pPr>
              <w:pStyle w:val="TableParagraph"/>
              <w:spacing w:before="159"/>
              <w:ind w:left="110"/>
              <w:jc w:val="both"/>
              <w:rPr>
                <w:sz w:val="20"/>
              </w:rPr>
            </w:pPr>
            <w:r>
              <w:rPr>
                <w:sz w:val="20"/>
              </w:rPr>
              <w:t>İlgili hocanın sunumları</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5E56E9FF" w:rsidR="003D5B92" w:rsidRDefault="006B778C" w:rsidP="003D5B92">
                  <w:pPr>
                    <w:jc w:val="both"/>
                  </w:pPr>
                  <w:r w:rsidRPr="006B778C">
                    <w:t>Ağız ve dişlere ait temel kavramların öğrenilmesi</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34A538C" w:rsidR="003D5B92" w:rsidRDefault="006B778C" w:rsidP="003D5B92">
                  <w:pPr>
                    <w:jc w:val="both"/>
                  </w:pPr>
                  <w:r w:rsidRPr="006B778C">
                    <w:t>Diş morfolojilerinin öğrenilmesi</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01F80429" w:rsidR="003D5B92" w:rsidRDefault="006B778C" w:rsidP="003D5B92">
                  <w:pPr>
                    <w:jc w:val="both"/>
                  </w:pPr>
                  <w:r w:rsidRPr="006B778C">
                    <w:t xml:space="preserve">Çiğneme sisteminin </w:t>
                  </w:r>
                  <w:proofErr w:type="spellStart"/>
                  <w:r w:rsidRPr="006B778C">
                    <w:t>öğrenilmes</w:t>
                  </w:r>
                  <w:proofErr w:type="spellEnd"/>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41935988" w:rsidR="006F7080" w:rsidRDefault="006B778C" w:rsidP="006F7080">
                  <w:pPr>
                    <w:jc w:val="both"/>
                  </w:pPr>
                  <w:r>
                    <w:t>PÇ1</w:t>
                  </w:r>
                </w:p>
              </w:tc>
              <w:tc>
                <w:tcPr>
                  <w:tcW w:w="8023" w:type="dxa"/>
                </w:tcPr>
                <w:p w14:paraId="7A9B7C94" w14:textId="603DBA61" w:rsidR="006F7080" w:rsidRDefault="00700327" w:rsidP="006F7080">
                  <w:pPr>
                    <w:jc w:val="both"/>
                  </w:pPr>
                  <w:r w:rsidRPr="00700327">
                    <w:t>Temel düzeyde kuramsal bilgilere sahiptir.</w:t>
                  </w:r>
                </w:p>
              </w:tc>
            </w:tr>
            <w:tr w:rsidR="006F7080" w14:paraId="084F6DA6" w14:textId="77777777" w:rsidTr="00EC1DD9">
              <w:trPr>
                <w:trHeight w:val="276"/>
              </w:trPr>
              <w:tc>
                <w:tcPr>
                  <w:tcW w:w="1054" w:type="dxa"/>
                </w:tcPr>
                <w:p w14:paraId="424A90A3" w14:textId="43536054" w:rsidR="006F7080" w:rsidRDefault="00700327" w:rsidP="006F7080">
                  <w:pPr>
                    <w:jc w:val="both"/>
                  </w:pPr>
                  <w:r>
                    <w:t>PÇ5</w:t>
                  </w:r>
                </w:p>
              </w:tc>
              <w:tc>
                <w:tcPr>
                  <w:tcW w:w="8023" w:type="dxa"/>
                </w:tcPr>
                <w:p w14:paraId="419B927C" w14:textId="5256FF61" w:rsidR="006F7080" w:rsidRDefault="00700327" w:rsidP="006F7080">
                  <w:pPr>
                    <w:jc w:val="both"/>
                  </w:pPr>
                  <w:r w:rsidRPr="00700327">
                    <w:t>Alanı ile ilgili terimleri açıklar.</w:t>
                  </w:r>
                </w:p>
              </w:tc>
            </w:tr>
            <w:tr w:rsidR="006F7080" w14:paraId="6E8DF19E" w14:textId="77777777" w:rsidTr="00EC1DD9">
              <w:trPr>
                <w:trHeight w:val="288"/>
              </w:trPr>
              <w:tc>
                <w:tcPr>
                  <w:tcW w:w="1054" w:type="dxa"/>
                </w:tcPr>
                <w:p w14:paraId="6A2E4189" w14:textId="40D69EB6" w:rsidR="006F7080" w:rsidRDefault="00700327" w:rsidP="006F7080">
                  <w:pPr>
                    <w:jc w:val="both"/>
                  </w:pPr>
                  <w:r>
                    <w:t>PÇ8</w:t>
                  </w:r>
                </w:p>
              </w:tc>
              <w:tc>
                <w:tcPr>
                  <w:tcW w:w="8023" w:type="dxa"/>
                </w:tcPr>
                <w:p w14:paraId="0B950282" w14:textId="6E7933D3" w:rsidR="006F7080" w:rsidRDefault="00700327" w:rsidP="006F7080">
                  <w:pPr>
                    <w:jc w:val="both"/>
                  </w:pPr>
                  <w:r w:rsidRPr="00700327">
                    <w:t>Ağız ve Diş Sağlığı Programı alanında edindiği temel düzeydeki bilgi ve becerileri eleştirel bir yaklaşımla değerlendirir.</w:t>
                  </w:r>
                </w:p>
              </w:tc>
            </w:tr>
            <w:tr w:rsidR="006F7080" w14:paraId="21978F1E" w14:textId="77777777" w:rsidTr="00EC1DD9">
              <w:trPr>
                <w:trHeight w:val="276"/>
              </w:trPr>
              <w:tc>
                <w:tcPr>
                  <w:tcW w:w="1054" w:type="dxa"/>
                </w:tcPr>
                <w:p w14:paraId="567B23AC" w14:textId="5A153449" w:rsidR="006F7080" w:rsidRDefault="00700327" w:rsidP="006F7080">
                  <w:pPr>
                    <w:jc w:val="both"/>
                  </w:pPr>
                  <w:r>
                    <w:t>PÇ13</w:t>
                  </w:r>
                </w:p>
              </w:tc>
              <w:tc>
                <w:tcPr>
                  <w:tcW w:w="8023" w:type="dxa"/>
                </w:tcPr>
                <w:p w14:paraId="4D145F44" w14:textId="01E2458A" w:rsidR="006F7080" w:rsidRDefault="00700327" w:rsidP="006F7080">
                  <w:pPr>
                    <w:jc w:val="both"/>
                  </w:pPr>
                  <w:r w:rsidRPr="00700327">
                    <w:t>Meslektaşları, hastalar, hasta yakınları, hekimler ve diğer sağlık çalışanları ile etkin bir iletişim kurar.</w:t>
                  </w: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67EC0524" w:rsidR="00630C60" w:rsidRPr="00A07762" w:rsidRDefault="00700327" w:rsidP="009B50FD">
            <w:pPr>
              <w:pStyle w:val="TableParagraph"/>
              <w:jc w:val="both"/>
              <w:rPr>
                <w:sz w:val="20"/>
              </w:rPr>
            </w:pPr>
            <w:r w:rsidRPr="00700327">
              <w:rPr>
                <w:sz w:val="20"/>
              </w:rPr>
              <w:t>1. Ağız boşluğu yapılarının gelişim ve oluşumunu açıklar. 2. Ağız ve dişlerle ilgili kavramları tanımlar. 3. Her bir dişin görünüm özelliklerini ve modellerini tanır. Dişleri birbirinden ayırt eder. 4. Üst ve alt çene dişlerinin ark içi düzenini ve görünümünü bilir</w:t>
            </w: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tbl>
                  <w:tblPr>
                    <w:tblpPr w:leftFromText="45" w:rightFromText="45" w:topFromText="45" w:vertAnchor="text"/>
                    <w:tblW w:w="19032" w:type="dxa"/>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19032"/>
                  </w:tblGrid>
                  <w:tr w:rsidR="00700327" w:rsidRPr="00700327" w14:paraId="1848D8AF" w14:textId="77777777" w:rsidTr="00700327">
                    <w:trPr>
                      <w:trHeight w:val="450"/>
                    </w:trPr>
                    <w:tc>
                      <w:tcPr>
                        <w:tcW w:w="19032" w:type="dxa"/>
                        <w:tcBorders>
                          <w:top w:val="single" w:sz="2" w:space="0" w:color="auto"/>
                          <w:left w:val="single" w:sz="2" w:space="0" w:color="auto"/>
                          <w:bottom w:val="dashed" w:sz="6" w:space="0" w:color="A9A9A9"/>
                          <w:right w:val="single" w:sz="2" w:space="0" w:color="auto"/>
                        </w:tcBorders>
                        <w:shd w:val="clear" w:color="auto" w:fill="CCE0FC"/>
                        <w:tcMar>
                          <w:top w:w="45" w:type="dxa"/>
                          <w:left w:w="45" w:type="dxa"/>
                          <w:bottom w:w="45" w:type="dxa"/>
                          <w:right w:w="45" w:type="dxa"/>
                        </w:tcMar>
                        <w:vAlign w:val="center"/>
                        <w:hideMark/>
                      </w:tcPr>
                      <w:p w14:paraId="256113FF" w14:textId="77777777" w:rsidR="00700327" w:rsidRPr="00700327" w:rsidRDefault="00700327" w:rsidP="00700327">
                        <w:pPr>
                          <w:widowControl/>
                          <w:autoSpaceDE/>
                          <w:autoSpaceDN/>
                          <w:rPr>
                            <w:rFonts w:eastAsia="Times New Roman" w:cstheme="minorHAnsi"/>
                            <w:color w:val="3B3A36"/>
                            <w:lang w:eastAsia="tr-TR"/>
                          </w:rPr>
                        </w:pPr>
                        <w:r w:rsidRPr="00700327">
                          <w:rPr>
                            <w:rFonts w:ascii="Open Sans" w:eastAsia="Times New Roman" w:hAnsi="Open Sans" w:cs="Open Sans"/>
                            <w:color w:val="3A3A3A"/>
                            <w:sz w:val="16"/>
                            <w:szCs w:val="16"/>
                            <w:lang w:eastAsia="tr-TR"/>
                          </w:rPr>
                          <w:br/>
                        </w:r>
                        <w:r w:rsidRPr="00700327">
                          <w:rPr>
                            <w:rFonts w:eastAsia="Times New Roman" w:cstheme="minorHAnsi"/>
                            <w:color w:val="3A3A3A"/>
                            <w:lang w:eastAsia="tr-TR"/>
                          </w:rPr>
                          <w:t>Ağzın anatomisi</w:t>
                        </w:r>
                      </w:p>
                    </w:tc>
                  </w:tr>
                </w:tbl>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tbl>
                  <w:tblPr>
                    <w:tblpPr w:leftFromText="45" w:rightFromText="45" w:topFromText="45" w:vertAnchor="text"/>
                    <w:tblW w:w="19032" w:type="dxa"/>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19032"/>
                  </w:tblGrid>
                  <w:tr w:rsidR="00700327" w:rsidRPr="00700327" w14:paraId="328C53DB" w14:textId="77777777" w:rsidTr="00700327">
                    <w:trPr>
                      <w:trHeight w:val="450"/>
                    </w:trPr>
                    <w:tc>
                      <w:tcPr>
                        <w:tcW w:w="19032" w:type="dxa"/>
                        <w:tcBorders>
                          <w:top w:val="single" w:sz="2" w:space="0" w:color="auto"/>
                          <w:left w:val="single" w:sz="2" w:space="0" w:color="auto"/>
                          <w:bottom w:val="dashed" w:sz="6" w:space="0" w:color="A9A9A9"/>
                          <w:right w:val="single" w:sz="2" w:space="0" w:color="auto"/>
                        </w:tcBorders>
                        <w:shd w:val="clear" w:color="auto" w:fill="CCE0FC"/>
                        <w:tcMar>
                          <w:top w:w="45" w:type="dxa"/>
                          <w:left w:w="45" w:type="dxa"/>
                          <w:bottom w:w="45" w:type="dxa"/>
                          <w:right w:w="45" w:type="dxa"/>
                        </w:tcMar>
                        <w:vAlign w:val="center"/>
                        <w:hideMark/>
                      </w:tcPr>
                      <w:p w14:paraId="7702693D" w14:textId="77777777" w:rsidR="00700327" w:rsidRPr="00700327" w:rsidRDefault="00700327" w:rsidP="00700327">
                        <w:pPr>
                          <w:widowControl/>
                          <w:autoSpaceDE/>
                          <w:autoSpaceDN/>
                          <w:rPr>
                            <w:rFonts w:eastAsia="Times New Roman" w:cstheme="minorHAnsi"/>
                            <w:color w:val="3B3A36"/>
                            <w:lang w:eastAsia="tr-TR"/>
                          </w:rPr>
                        </w:pPr>
                        <w:r w:rsidRPr="00700327">
                          <w:rPr>
                            <w:rFonts w:ascii="Open Sans" w:eastAsia="Times New Roman" w:hAnsi="Open Sans" w:cs="Open Sans"/>
                            <w:color w:val="3A3A3A"/>
                            <w:sz w:val="16"/>
                            <w:szCs w:val="16"/>
                            <w:lang w:eastAsia="tr-TR"/>
                          </w:rPr>
                          <w:br/>
                        </w:r>
                        <w:r w:rsidRPr="00700327">
                          <w:rPr>
                            <w:rFonts w:eastAsia="Times New Roman" w:cstheme="minorHAnsi"/>
                            <w:color w:val="3A3A3A"/>
                            <w:lang w:eastAsia="tr-TR"/>
                          </w:rPr>
                          <w:t>Ağzın anatomisi</w:t>
                        </w:r>
                      </w:p>
                    </w:tc>
                  </w:tr>
                </w:tbl>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0C49F5EC" w:rsidR="00AE2FFC" w:rsidRDefault="00700327" w:rsidP="00AE2FFC">
                  <w:pPr>
                    <w:jc w:val="both"/>
                  </w:pPr>
                  <w:r w:rsidRPr="00700327">
                    <w:t>Çiğneme kasları</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416F588C" w:rsidR="00AE2FFC" w:rsidRDefault="00700327" w:rsidP="00AE2FFC">
                  <w:pPr>
                    <w:jc w:val="both"/>
                  </w:pPr>
                  <w:r w:rsidRPr="00700327">
                    <w:t>Çiğneme kasları</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17A1C1B4" w:rsidR="00AE2FFC" w:rsidRDefault="00700327" w:rsidP="00AE2FFC">
                  <w:pPr>
                    <w:jc w:val="both"/>
                  </w:pPr>
                  <w:r w:rsidRPr="00700327">
                    <w:t>Çene Hareketleri</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6BCAF026" w:rsidR="00AE2FFC" w:rsidRDefault="00700327" w:rsidP="00AE2FFC">
                  <w:pPr>
                    <w:jc w:val="both"/>
                  </w:pPr>
                  <w:r w:rsidRPr="00700327">
                    <w:t>Çene Hareketleri</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tbl>
                  <w:tblPr>
                    <w:tblpPr w:leftFromText="45" w:rightFromText="45" w:topFromText="45" w:vertAnchor="text"/>
                    <w:tblW w:w="19032" w:type="dxa"/>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19032"/>
                  </w:tblGrid>
                  <w:tr w:rsidR="00700327" w:rsidRPr="00700327" w14:paraId="72EE45B4" w14:textId="77777777" w:rsidTr="00700327">
                    <w:trPr>
                      <w:trHeight w:val="450"/>
                    </w:trPr>
                    <w:tc>
                      <w:tcPr>
                        <w:tcW w:w="19032" w:type="dxa"/>
                        <w:tcBorders>
                          <w:top w:val="single" w:sz="2" w:space="0" w:color="auto"/>
                          <w:left w:val="single" w:sz="2" w:space="0" w:color="auto"/>
                          <w:bottom w:val="dashed" w:sz="6" w:space="0" w:color="A9A9A9"/>
                          <w:right w:val="single" w:sz="2" w:space="0" w:color="auto"/>
                        </w:tcBorders>
                        <w:shd w:val="clear" w:color="auto" w:fill="FFFFFF"/>
                        <w:tcMar>
                          <w:top w:w="45" w:type="dxa"/>
                          <w:left w:w="45" w:type="dxa"/>
                          <w:bottom w:w="45" w:type="dxa"/>
                          <w:right w:w="45" w:type="dxa"/>
                        </w:tcMar>
                        <w:vAlign w:val="center"/>
                        <w:hideMark/>
                      </w:tcPr>
                      <w:p w14:paraId="230787B7" w14:textId="6A59C4EE" w:rsidR="00700327" w:rsidRPr="00700327" w:rsidRDefault="00700327" w:rsidP="00700327">
                        <w:pPr>
                          <w:widowControl/>
                          <w:autoSpaceDE/>
                          <w:autoSpaceDN/>
                          <w:rPr>
                            <w:rFonts w:eastAsia="Times New Roman" w:cstheme="minorHAnsi"/>
                            <w:color w:val="3B3A36"/>
                            <w:lang w:eastAsia="tr-TR"/>
                          </w:rPr>
                        </w:pPr>
                        <w:r w:rsidRPr="00700327">
                          <w:rPr>
                            <w:rFonts w:eastAsia="Times New Roman" w:cstheme="minorHAnsi"/>
                            <w:color w:val="3A3A3A"/>
                            <w:lang w:eastAsia="tr-TR"/>
                          </w:rPr>
                          <w:t>DİL VE YÜZ KASLARI</w:t>
                        </w:r>
                      </w:p>
                    </w:tc>
                  </w:tr>
                </w:tbl>
                <w:p w14:paraId="0AAB2B71" w14:textId="77777777" w:rsidR="00AE2FFC" w:rsidRDefault="00AE2FFC" w:rsidP="00AE2FFC">
                  <w:pPr>
                    <w:jc w:val="both"/>
                  </w:pP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665E8DC4" w:rsidR="00AE2FFC" w:rsidRDefault="00700327" w:rsidP="00AE2FFC">
                  <w:pPr>
                    <w:jc w:val="both"/>
                  </w:pPr>
                  <w:proofErr w:type="spellStart"/>
                  <w:r w:rsidRPr="00700327">
                    <w:t>Temporomandibular</w:t>
                  </w:r>
                  <w:proofErr w:type="spellEnd"/>
                  <w:r w:rsidRPr="00700327">
                    <w:t xml:space="preserve"> Eklem</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6F36E06A" w:rsidR="00AE2FFC" w:rsidRDefault="00700327" w:rsidP="00AE2FFC">
                  <w:pPr>
                    <w:jc w:val="both"/>
                  </w:pPr>
                  <w:proofErr w:type="spellStart"/>
                  <w:r w:rsidRPr="00700327">
                    <w:t>Temporomandibular</w:t>
                  </w:r>
                  <w:proofErr w:type="spellEnd"/>
                  <w:r w:rsidRPr="00700327">
                    <w:t xml:space="preserve"> Eklem</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2EC98708" w:rsidR="00AE2FFC" w:rsidRDefault="00700327" w:rsidP="00AE2FFC">
                  <w:pPr>
                    <w:jc w:val="both"/>
                  </w:pPr>
                  <w:r w:rsidRPr="00700327">
                    <w:t>Dişler</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1121031A" w:rsidR="00AE2FFC" w:rsidRDefault="00700327" w:rsidP="00AE2FFC">
                  <w:pPr>
                    <w:jc w:val="both"/>
                  </w:pPr>
                  <w:r w:rsidRPr="00700327">
                    <w:t>Dişler</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3B78873C" w:rsidR="00AE2FFC" w:rsidRDefault="00700327" w:rsidP="00AE2FFC">
                  <w:pPr>
                    <w:jc w:val="both"/>
                  </w:pPr>
                  <w:proofErr w:type="spellStart"/>
                  <w:r w:rsidRPr="00700327">
                    <w:t>Oklüzyon</w:t>
                  </w:r>
                  <w:proofErr w:type="spellEnd"/>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0E4F05E5" w:rsidR="00AE2FFC" w:rsidRDefault="00700327" w:rsidP="00AE2FFC">
                  <w:pPr>
                    <w:jc w:val="both"/>
                  </w:pPr>
                  <w:r w:rsidRPr="00700327">
                    <w:t>Süt dişi anatomisi ve fizyolojisi</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09CEE431" w:rsidR="00AE2FFC" w:rsidRDefault="00700327"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5B74ED3D" w:rsidR="007F634E" w:rsidRPr="00226CD7" w:rsidRDefault="0092244D" w:rsidP="007F634E">
                  <w:pPr>
                    <w:rPr>
                      <w:rFonts w:ascii="Calibri" w:hAnsi="Calibri" w:cs="Calibri"/>
                      <w:sz w:val="20"/>
                      <w:szCs w:val="20"/>
                    </w:rPr>
                  </w:pPr>
                  <w:r>
                    <w:rPr>
                      <w:rFonts w:ascii="Calibri" w:hAnsi="Calibri" w:cs="Calibri"/>
                      <w:sz w:val="20"/>
                      <w:szCs w:val="20"/>
                    </w:rPr>
                    <w:t>1</w:t>
                  </w:r>
                </w:p>
              </w:tc>
              <w:tc>
                <w:tcPr>
                  <w:tcW w:w="3020" w:type="dxa"/>
                </w:tcPr>
                <w:p w14:paraId="3C35A695" w14:textId="2F59351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2244D">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0C5578DD" w:rsidR="007F634E" w:rsidRPr="00226CD7" w:rsidRDefault="0092244D" w:rsidP="007F634E">
                  <w:pPr>
                    <w:rPr>
                      <w:rFonts w:ascii="Calibri" w:hAnsi="Calibri" w:cs="Calibri"/>
                      <w:sz w:val="20"/>
                      <w:szCs w:val="20"/>
                    </w:rPr>
                  </w:pPr>
                  <w:r>
                    <w:rPr>
                      <w:rFonts w:ascii="Calibri" w:hAnsi="Calibri" w:cs="Calibri"/>
                      <w:sz w:val="20"/>
                      <w:szCs w:val="20"/>
                    </w:rPr>
                    <w:t>1</w:t>
                  </w:r>
                </w:p>
              </w:tc>
              <w:tc>
                <w:tcPr>
                  <w:tcW w:w="3020" w:type="dxa"/>
                </w:tcPr>
                <w:p w14:paraId="04B895A7" w14:textId="17EFD65E" w:rsidR="007F634E" w:rsidRPr="00226CD7" w:rsidRDefault="007F634E" w:rsidP="007F634E">
                  <w:pPr>
                    <w:rPr>
                      <w:rFonts w:ascii="Calibri" w:hAnsi="Calibri" w:cs="Calibri"/>
                      <w:sz w:val="20"/>
                      <w:szCs w:val="20"/>
                    </w:rPr>
                  </w:pPr>
                  <w:r>
                    <w:rPr>
                      <w:rFonts w:ascii="Calibri" w:hAnsi="Calibri" w:cs="Calibri"/>
                      <w:sz w:val="20"/>
                      <w:szCs w:val="20"/>
                    </w:rPr>
                    <w:t>%</w:t>
                  </w:r>
                  <w:r w:rsidR="0092244D">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1EA112BA"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xml:space="preserve">) ile görüşmeniz önerilir. Ayrıca, </w:t>
            </w:r>
            <w:r w:rsidR="00E10C6A">
              <w:rPr>
                <w:sz w:val="18"/>
                <w:szCs w:val="18"/>
              </w:rPr>
              <w:t xml:space="preserve">Sağlık Hizmetleri Meslek Yüksekokulu </w:t>
            </w:r>
            <w:bookmarkStart w:id="0" w:name="_GoBack"/>
            <w:bookmarkEnd w:id="0"/>
            <w:r w:rsidRPr="00A07762">
              <w:rPr>
                <w:sz w:val="18"/>
                <w:szCs w:val="18"/>
              </w:rPr>
              <w:t xml:space="preserve">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426E9"/>
    <w:rsid w:val="0048206C"/>
    <w:rsid w:val="004C48BD"/>
    <w:rsid w:val="005060AA"/>
    <w:rsid w:val="00574951"/>
    <w:rsid w:val="005833E5"/>
    <w:rsid w:val="00597347"/>
    <w:rsid w:val="00630C60"/>
    <w:rsid w:val="006339D8"/>
    <w:rsid w:val="00661E39"/>
    <w:rsid w:val="00677D29"/>
    <w:rsid w:val="006B778C"/>
    <w:rsid w:val="006F7080"/>
    <w:rsid w:val="00700327"/>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2244D"/>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C3B7A"/>
    <w:rsid w:val="00CC7DF4"/>
    <w:rsid w:val="00D26E72"/>
    <w:rsid w:val="00D32D8D"/>
    <w:rsid w:val="00DB0918"/>
    <w:rsid w:val="00DD6DCD"/>
    <w:rsid w:val="00DF0DA0"/>
    <w:rsid w:val="00E10C6A"/>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585104">
      <w:bodyDiv w:val="1"/>
      <w:marLeft w:val="0"/>
      <w:marRight w:val="0"/>
      <w:marTop w:val="0"/>
      <w:marBottom w:val="0"/>
      <w:divBdr>
        <w:top w:val="none" w:sz="0" w:space="0" w:color="auto"/>
        <w:left w:val="none" w:sz="0" w:space="0" w:color="auto"/>
        <w:bottom w:val="none" w:sz="0" w:space="0" w:color="auto"/>
        <w:right w:val="none" w:sz="0" w:space="0" w:color="auto"/>
      </w:divBdr>
    </w:div>
    <w:div w:id="1199464805">
      <w:bodyDiv w:val="1"/>
      <w:marLeft w:val="0"/>
      <w:marRight w:val="0"/>
      <w:marTop w:val="0"/>
      <w:marBottom w:val="0"/>
      <w:divBdr>
        <w:top w:val="none" w:sz="0" w:space="0" w:color="auto"/>
        <w:left w:val="none" w:sz="0" w:space="0" w:color="auto"/>
        <w:bottom w:val="none" w:sz="0" w:space="0" w:color="auto"/>
        <w:right w:val="none" w:sz="0" w:space="0" w:color="auto"/>
      </w:divBdr>
    </w:div>
    <w:div w:id="1979916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463</Words>
  <Characters>2641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4</cp:revision>
  <dcterms:created xsi:type="dcterms:W3CDTF">2025-10-19T18:38:00Z</dcterms:created>
  <dcterms:modified xsi:type="dcterms:W3CDTF">2025-11-11T07:46:00Z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