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983" w:rsidRDefault="00412F2E">
      <w:pPr>
        <w:spacing w:after="60"/>
        <w:jc w:val="center"/>
      </w:pPr>
      <w:bookmarkStart w:id="0" w:name="_GoBack"/>
      <w:bookmarkEnd w:id="0"/>
      <w:r>
        <w:rPr>
          <w:b/>
          <w:bCs/>
          <w:sz w:val="24"/>
          <w:szCs w:val="24"/>
        </w:rPr>
        <w:t>ANKARA YILDIRIM BEYAZIT ÜNİVERSİTESİ</w:t>
      </w:r>
    </w:p>
    <w:p w:rsidR="007D0983" w:rsidRDefault="00412F2E">
      <w:pPr>
        <w:spacing w:after="240"/>
        <w:jc w:val="center"/>
      </w:pPr>
      <w:r>
        <w:rPr>
          <w:b/>
          <w:bCs/>
          <w:sz w:val="24"/>
          <w:szCs w:val="24"/>
        </w:rPr>
        <w:t>BİLGİ İŞLEM DAİRE BAŞKANLIĞI</w:t>
      </w:r>
    </w:p>
    <w:p w:rsidR="007D0983" w:rsidRDefault="00412F2E">
      <w:pPr>
        <w:pBdr>
          <w:top w:val="single" w:sz="6" w:space="8" w:color="000000"/>
        </w:pBdr>
        <w:spacing w:after="60"/>
        <w:jc w:val="center"/>
      </w:pPr>
      <w:r>
        <w:rPr>
          <w:b/>
          <w:bCs/>
          <w:sz w:val="24"/>
          <w:szCs w:val="24"/>
        </w:rPr>
        <w:t>MICROSOFT 365 OFİS VE BULUT HİZMETLERİNİN</w:t>
      </w:r>
    </w:p>
    <w:p w:rsidR="007D0983" w:rsidRDefault="00412F2E">
      <w:pPr>
        <w:spacing w:after="300"/>
        <w:jc w:val="center"/>
      </w:pPr>
      <w:r>
        <w:rPr>
          <w:b/>
          <w:bCs/>
          <w:sz w:val="24"/>
          <w:szCs w:val="24"/>
        </w:rPr>
        <w:t>KULLANIMINA İLİŞKİN TAAHHÜTNAME</w:t>
      </w:r>
    </w:p>
    <w:p w:rsidR="007D0983" w:rsidRDefault="00412F2E">
      <w:pPr>
        <w:spacing w:after="240" w:line="276" w:lineRule="auto"/>
        <w:jc w:val="both"/>
      </w:pPr>
      <w:r>
        <w:t>Bu Taahhütname, Ankara Yıldırım Beyazıt Üniversitesi tarafından sağlanan Microsoft 365 kurumsal aboneliği kapsamındaki hizmetlerden yararlanmak isteyen tüm kullanıcılar tarafından imzalanır. Talep edilen hizmet grubu aşağıda işaretlenir.</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670"/>
      </w:tblGrid>
      <w:tr w:rsidR="007D0983">
        <w:tc>
          <w:tcPr>
            <w:tcW w:w="3400" w:type="dxa"/>
            <w:shd w:val="clear" w:color="auto" w:fill="F2F2F2"/>
            <w:tcMar>
              <w:top w:w="80" w:type="dxa"/>
              <w:left w:w="120" w:type="dxa"/>
              <w:bottom w:w="80" w:type="dxa"/>
              <w:right w:w="120" w:type="dxa"/>
            </w:tcMar>
          </w:tcPr>
          <w:p w:rsidR="007D0983" w:rsidRDefault="00412F2E">
            <w:r>
              <w:rPr>
                <w:b/>
                <w:bCs/>
              </w:rPr>
              <w:t>Adı ve Soyadı</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Unvanı</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Birimi / Fakültesi</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Sicil / Kurum Numarası</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Kurumsal E-Posta Adresi</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Talep Edilen Hizmet</w:t>
            </w:r>
          </w:p>
        </w:tc>
        <w:tc>
          <w:tcPr>
            <w:tcW w:w="5670" w:type="dxa"/>
            <w:tcMar>
              <w:top w:w="80" w:type="dxa"/>
              <w:left w:w="120" w:type="dxa"/>
              <w:bottom w:w="80" w:type="dxa"/>
              <w:right w:w="120" w:type="dxa"/>
            </w:tcMar>
          </w:tcPr>
          <w:p w:rsidR="007D0983" w:rsidRDefault="00412F2E">
            <w:pPr>
              <w:spacing w:after="60" w:line="276" w:lineRule="auto"/>
              <w:jc w:val="both"/>
            </w:pPr>
            <w:r>
              <w:t>☐ Grup A — Yerleşik (masaüstü) Office uygulamaları</w:t>
            </w:r>
          </w:p>
          <w:p w:rsidR="007D0983" w:rsidRDefault="00412F2E">
            <w:pPr>
              <w:spacing w:line="276" w:lineRule="auto"/>
              <w:jc w:val="both"/>
            </w:pPr>
            <w:r>
              <w:t xml:space="preserve">☐ Grup B — </w:t>
            </w:r>
            <w:proofErr w:type="spellStart"/>
            <w:r>
              <w:t>OneDrive</w:t>
            </w:r>
            <w:proofErr w:type="spellEnd"/>
            <w:r>
              <w:t xml:space="preserve"> çevrimiçi depolama ve web tabanlı Office uygulamaları</w:t>
            </w:r>
          </w:p>
        </w:tc>
      </w:tr>
    </w:tbl>
    <w:p w:rsidR="007D0983" w:rsidRDefault="007D0983">
      <w:pPr>
        <w:spacing w:after="240"/>
      </w:pPr>
    </w:p>
    <w:p w:rsidR="007D0983" w:rsidRDefault="00412F2E">
      <w:pPr>
        <w:pStyle w:val="Balk2"/>
        <w:spacing w:before="240" w:after="120"/>
      </w:pPr>
      <w:r>
        <w:rPr>
          <w:b/>
          <w:bCs/>
          <w:color w:val="000000"/>
          <w:sz w:val="22"/>
          <w:szCs w:val="22"/>
        </w:rPr>
        <w:t>MADDE 1 — AMAÇ VE KAPSAM</w:t>
      </w:r>
    </w:p>
    <w:p w:rsidR="007D0983" w:rsidRDefault="00412F2E">
      <w:pPr>
        <w:spacing w:after="120" w:line="276" w:lineRule="auto"/>
        <w:jc w:val="both"/>
      </w:pPr>
      <w:r>
        <w:t xml:space="preserve">(1) Bu Taahhütnamenin amacı, Üniversitemiz tarafından tahsis edilen Microsoft 365 hesabı üzerinden </w:t>
      </w:r>
      <w:proofErr w:type="gramStart"/>
      <w:r>
        <w:t>erişilen</w:t>
      </w:r>
      <w:proofErr w:type="gramEnd"/>
      <w:r>
        <w:t xml:space="preserve"> yerleşik ve bulut tabanlı ofis hizmetlerinin, 6698 sayılı Kişisel Verilerin Korunması Kanunu, 06/07/2019 tarihli ve 30823 sayılı Resmî </w:t>
      </w:r>
      <w:proofErr w:type="spellStart"/>
      <w:r>
        <w:t>Gazete'de</w:t>
      </w:r>
      <w:proofErr w:type="spellEnd"/>
      <w:r>
        <w:t xml:space="preserve"> yayımlanan 2019/12 sayılı Cumhurbaşkanlığı Bilgi ve İletişim Güvenliği Tedbirleri Genelgesi, Bilgi ve İletişim Güvenliği Rehberi ve ilgili diğer mevzuat hükümlerine uygun biçimde kullanılmasını sağlamak, kullanıcının yükümlülüklerini belirlemek ve bu yükümlülüklerin kendisine yazılı olarak bildirildiğini kayıt altına almaktır.</w:t>
      </w:r>
    </w:p>
    <w:p w:rsidR="007D0983" w:rsidRDefault="00412F2E">
      <w:pPr>
        <w:spacing w:after="120" w:line="276" w:lineRule="auto"/>
        <w:jc w:val="both"/>
      </w:pPr>
      <w:r>
        <w:t>(2) Bu Taahhütname, 3 üncü maddede tanımlanan hizmet gruplarından herhangi birini kullanmak üzere talepte bulunan ve talebi Bilgi İşlem Daire Başkanlığınca uygun görülen tüm akademik ve idari personeli kapsar. Hizmet talebi yalnızca bu Taahhütnamenin imzalanması suretiyle karşılanır.</w:t>
      </w:r>
    </w:p>
    <w:p w:rsidR="007D0983" w:rsidRDefault="00412F2E">
      <w:pPr>
        <w:pStyle w:val="Balk2"/>
        <w:spacing w:before="240" w:after="120"/>
      </w:pPr>
      <w:r>
        <w:rPr>
          <w:b/>
          <w:bCs/>
          <w:color w:val="000000"/>
          <w:sz w:val="22"/>
          <w:szCs w:val="22"/>
        </w:rPr>
        <w:t>MADDE 2 — TANIMLAR</w:t>
      </w:r>
    </w:p>
    <w:p w:rsidR="007D0983" w:rsidRDefault="00412F2E">
      <w:pPr>
        <w:spacing w:after="120" w:line="276" w:lineRule="auto"/>
        <w:jc w:val="both"/>
      </w:pPr>
      <w:r>
        <w:t>(1) Bu Taahhütnamede geçen;</w:t>
      </w:r>
    </w:p>
    <w:p w:rsidR="007D0983" w:rsidRDefault="00412F2E">
      <w:pPr>
        <w:pStyle w:val="ListeParagraf"/>
        <w:numPr>
          <w:ilvl w:val="0"/>
          <w:numId w:val="2"/>
        </w:numPr>
        <w:spacing w:after="80" w:line="276" w:lineRule="auto"/>
        <w:jc w:val="both"/>
      </w:pPr>
      <w:r>
        <w:t>Hizmet: Microsoft 365 aboneliği kapsamında Üniversite tarafından kullanıma sunulan ve 3 üncü maddede Grup A ve Grup B olarak tanımlanan hizmetleri,</w:t>
      </w:r>
    </w:p>
    <w:p w:rsidR="007D0983" w:rsidRDefault="00412F2E">
      <w:pPr>
        <w:pStyle w:val="ListeParagraf"/>
        <w:numPr>
          <w:ilvl w:val="0"/>
          <w:numId w:val="2"/>
        </w:numPr>
        <w:spacing w:after="80" w:line="276" w:lineRule="auto"/>
        <w:jc w:val="both"/>
      </w:pPr>
      <w:r>
        <w:t>Kullanıcı: Kendisine Üniversite tarafından Microsoft 365 hesabı tahsis edilen personeli,</w:t>
      </w:r>
    </w:p>
    <w:p w:rsidR="007D0983" w:rsidRDefault="00412F2E">
      <w:pPr>
        <w:pStyle w:val="ListeParagraf"/>
        <w:numPr>
          <w:ilvl w:val="0"/>
          <w:numId w:val="2"/>
        </w:numPr>
        <w:spacing w:after="80" w:line="276" w:lineRule="auto"/>
        <w:jc w:val="both"/>
      </w:pPr>
      <w:r>
        <w:t>Kişisel Veri: Kimliği belirli veya belirlenebilir gerçek kişiye ilişkin her türlü bilgiyi,</w:t>
      </w:r>
    </w:p>
    <w:p w:rsidR="007D0983" w:rsidRDefault="00412F2E">
      <w:pPr>
        <w:pStyle w:val="ListeParagraf"/>
        <w:numPr>
          <w:ilvl w:val="0"/>
          <w:numId w:val="2"/>
        </w:numPr>
        <w:spacing w:after="80" w:line="276" w:lineRule="auto"/>
        <w:jc w:val="both"/>
      </w:pPr>
      <w:r>
        <w:t xml:space="preserve">Özel Nitelikli Kişisel Veri: 6698 sayılı Kanunun 6 </w:t>
      </w:r>
      <w:proofErr w:type="spellStart"/>
      <w:r>
        <w:t>ncı</w:t>
      </w:r>
      <w:proofErr w:type="spellEnd"/>
      <w:r>
        <w:t xml:space="preserve"> maddesinde sayılan verileri,</w:t>
      </w:r>
    </w:p>
    <w:p w:rsidR="007D0983" w:rsidRDefault="00412F2E">
      <w:pPr>
        <w:pStyle w:val="ListeParagraf"/>
        <w:numPr>
          <w:ilvl w:val="0"/>
          <w:numId w:val="2"/>
        </w:numPr>
        <w:spacing w:after="80" w:line="276" w:lineRule="auto"/>
        <w:jc w:val="both"/>
      </w:pPr>
      <w:r>
        <w:t>Gizlilik Dereceli Bilgi/Belge: İlgili mevzuat uyarınca gizlilik derecesi atanmış her türlü bilgi ve belgeyi,</w:t>
      </w:r>
    </w:p>
    <w:p w:rsidR="007D0983" w:rsidRDefault="00412F2E">
      <w:pPr>
        <w:pStyle w:val="ListeParagraf"/>
        <w:numPr>
          <w:ilvl w:val="0"/>
          <w:numId w:val="2"/>
        </w:numPr>
        <w:spacing w:after="80" w:line="276" w:lineRule="auto"/>
        <w:jc w:val="both"/>
      </w:pPr>
      <w:r>
        <w:t>Kurumsal Belge: Elektronik Belge Yönetim Sistemi üzerinden üretilen, kayda alınan veya arşivlenmesi gereken her türlü resmî yazı, ek ve belgeyi</w:t>
      </w:r>
    </w:p>
    <w:p w:rsidR="007D0983" w:rsidRDefault="00412F2E">
      <w:pPr>
        <w:spacing w:after="160" w:line="276" w:lineRule="auto"/>
        <w:jc w:val="both"/>
      </w:pPr>
      <w:proofErr w:type="gramStart"/>
      <w:r>
        <w:t>ifade</w:t>
      </w:r>
      <w:proofErr w:type="gramEnd"/>
      <w:r>
        <w:t xml:space="preserve"> eder.</w:t>
      </w:r>
    </w:p>
    <w:p w:rsidR="007D0983" w:rsidRDefault="00412F2E">
      <w:pPr>
        <w:pStyle w:val="Balk2"/>
        <w:spacing w:before="240" w:after="120"/>
      </w:pPr>
      <w:r>
        <w:rPr>
          <w:b/>
          <w:bCs/>
          <w:color w:val="000000"/>
          <w:sz w:val="22"/>
          <w:szCs w:val="22"/>
        </w:rPr>
        <w:lastRenderedPageBreak/>
        <w:t>MADDE 3 — HİZMET GRUPLARI VE TEKNİK BAĞIMLILIK</w:t>
      </w:r>
    </w:p>
    <w:p w:rsidR="007D0983" w:rsidRDefault="00412F2E">
      <w:pPr>
        <w:spacing w:after="120" w:line="276" w:lineRule="auto"/>
        <w:jc w:val="both"/>
      </w:pPr>
      <w:r>
        <w:t>(1) Üniversite tarafından sunulan hizmetler iki grupta toplanmıştır:</w:t>
      </w:r>
    </w:p>
    <w:p w:rsidR="007D0983" w:rsidRDefault="00412F2E">
      <w:pPr>
        <w:pStyle w:val="ListeParagraf"/>
        <w:numPr>
          <w:ilvl w:val="0"/>
          <w:numId w:val="2"/>
        </w:numPr>
        <w:spacing w:after="80" w:line="276" w:lineRule="auto"/>
        <w:jc w:val="both"/>
      </w:pPr>
      <w:r>
        <w:t>Grup A — Yerleşik (masaüstü) Office uygulamaları: Kullanıcının bilgisayarına kurulan Word, Excel, PowerPoint, Outlook ve benzeri uygulamalardır. Bu grupta dosyalar kullanıcının kendi cihazında veya Üniversitenin kendi sistemlerinde saklanır; çevrimiçi depolama alanı tahsis edilmez.</w:t>
      </w:r>
    </w:p>
    <w:p w:rsidR="007D0983" w:rsidRDefault="00412F2E">
      <w:pPr>
        <w:pStyle w:val="ListeParagraf"/>
        <w:numPr>
          <w:ilvl w:val="0"/>
          <w:numId w:val="2"/>
        </w:numPr>
        <w:spacing w:after="80" w:line="276" w:lineRule="auto"/>
        <w:jc w:val="both"/>
      </w:pPr>
      <w:r>
        <w:t xml:space="preserve">Grup B — </w:t>
      </w:r>
      <w:proofErr w:type="spellStart"/>
      <w:r>
        <w:t>OneDrive</w:t>
      </w:r>
      <w:proofErr w:type="spellEnd"/>
      <w:r>
        <w:t xml:space="preserve"> çevrimiçi depolama ve web tabanlı Office uygulamaları: Dosyaların hizmet sağlayıcının bulut altyapısında saklandığı ve web tarayıcısı üzerinden işlendiği hizmetlerdir.</w:t>
      </w:r>
    </w:p>
    <w:p w:rsidR="007D0983" w:rsidRDefault="00412F2E">
      <w:pPr>
        <w:spacing w:after="120" w:line="276" w:lineRule="auto"/>
        <w:jc w:val="both"/>
      </w:pPr>
      <w:r>
        <w:t xml:space="preserve">(2) Web tabanlı Office uygulamaları, dosyaları </w:t>
      </w:r>
      <w:proofErr w:type="spellStart"/>
      <w:r>
        <w:t>OneDrive</w:t>
      </w:r>
      <w:proofErr w:type="spellEnd"/>
      <w:r>
        <w:t xml:space="preserve"> çevrimiçi depolama altyapısı üzerinde açtığı ve kaydettiği için, </w:t>
      </w:r>
      <w:proofErr w:type="spellStart"/>
      <w:r>
        <w:t>OneDrive</w:t>
      </w:r>
      <w:proofErr w:type="spellEnd"/>
      <w:r>
        <w:t xml:space="preserve"> hizmeti tahsis edilmeksizin ayrıca kullanılamaz. Bu nedenle Grup B tek bir hizmet paketi olarak talep edilir ve tahsis edilir; web tabanlı Office uygulamalarının </w:t>
      </w:r>
      <w:proofErr w:type="spellStart"/>
      <w:r>
        <w:t>OneDrive</w:t>
      </w:r>
      <w:proofErr w:type="spellEnd"/>
      <w:r>
        <w:t xml:space="preserve"> olmaksızın tahsis edilmesi teknik olarak mümkün değildir.</w:t>
      </w:r>
    </w:p>
    <w:p w:rsidR="007D0983" w:rsidRDefault="00412F2E">
      <w:pPr>
        <w:spacing w:after="120" w:line="276" w:lineRule="auto"/>
        <w:jc w:val="both"/>
      </w:pPr>
      <w:r>
        <w:t>(3) Grup A hizmeti talep eden Kullanıcı, kendisine çevrimiçi depolama alanı tahsis edilmediğini ve kurumsal verilerini yalnızca Üniversitenin kendi sistemlerinde saklayacağını kabul eder.</w:t>
      </w:r>
    </w:p>
    <w:p w:rsidR="007D0983" w:rsidRDefault="00412F2E">
      <w:pPr>
        <w:pStyle w:val="Balk2"/>
        <w:spacing w:before="240" w:after="120"/>
      </w:pPr>
      <w:r>
        <w:rPr>
          <w:b/>
          <w:bCs/>
          <w:color w:val="000000"/>
          <w:sz w:val="22"/>
          <w:szCs w:val="22"/>
        </w:rPr>
        <w:t>MADDE 4 — BAŞVURU VE TAHSİS USULÜ</w:t>
      </w:r>
    </w:p>
    <w:p w:rsidR="007D0983" w:rsidRDefault="00412F2E">
      <w:pPr>
        <w:spacing w:after="120" w:line="276" w:lineRule="auto"/>
        <w:jc w:val="both"/>
      </w:pPr>
      <w:r>
        <w:t>(1) Hizmet talebi, Kullanıcı tarafından abs.aybu.edu.tr adresinden erişilen Arıza/Talep Bildirim Sistemi üzerinden oluşturulur. İmzalanmış bu Taahhütnamenin taranmış nüshası talebe eklenir. Taahhütname eklenmeyen talepler işleme alınmaz.</w:t>
      </w:r>
    </w:p>
    <w:p w:rsidR="007D0983" w:rsidRDefault="00412F2E">
      <w:pPr>
        <w:spacing w:after="120" w:line="276" w:lineRule="auto"/>
        <w:jc w:val="both"/>
      </w:pPr>
      <w:r>
        <w:t>(2) Talebin uygun görülmesi hâlinde Kullanıcı adına hesap oluşturulur, talep edilen hizmet grubuna uygun lisans tanımlanır ve geçici parola Kullanıcının kurumsal e-posta adresine gönderilir.</w:t>
      </w:r>
    </w:p>
    <w:p w:rsidR="007D0983" w:rsidRDefault="00412F2E">
      <w:pPr>
        <w:spacing w:after="120" w:line="276" w:lineRule="auto"/>
        <w:jc w:val="both"/>
      </w:pPr>
      <w:r>
        <w:t>(3) Kullanıcı, geçici parolayı ilk oturum açma işleminde değiştirmekle yükümlüdür. Geçici parolanın üçüncü kişilerce öğrenilmesinden doğacak sonuçlardan Kullanıcı sorumludur.</w:t>
      </w:r>
    </w:p>
    <w:p w:rsidR="007D0983" w:rsidRDefault="00412F2E">
      <w:pPr>
        <w:spacing w:after="120" w:line="276" w:lineRule="auto"/>
        <w:jc w:val="both"/>
      </w:pPr>
      <w:r>
        <w:t>(4) Tahsis edilen hesap, Kullanıcının kurumsal e-posta hesabından ayrı bir hesap olup, parolaları birbirinden bağımsızdır.</w:t>
      </w:r>
    </w:p>
    <w:p w:rsidR="007D0983" w:rsidRDefault="00412F2E">
      <w:pPr>
        <w:pStyle w:val="Balk2"/>
        <w:spacing w:before="240" w:after="120"/>
      </w:pPr>
      <w:r>
        <w:rPr>
          <w:b/>
          <w:bCs/>
          <w:color w:val="000000"/>
          <w:sz w:val="22"/>
          <w:szCs w:val="22"/>
        </w:rPr>
        <w:t>MADDE 5 — HİZMETE YÜKLENMESİ VE HİZMET ÜZERİNDE İŞLENMESİ YASAK OLAN BİLGİ VE BELGELER</w:t>
      </w:r>
    </w:p>
    <w:p w:rsidR="007D0983" w:rsidRDefault="00412F2E">
      <w:pPr>
        <w:spacing w:after="120" w:line="276" w:lineRule="auto"/>
        <w:jc w:val="both"/>
      </w:pPr>
      <w:r>
        <w:t>(1) Kullanıcı, aşağıda sayılan bilgi ve belgeleri Hizmete yüklemeyeceğini, Hizmet üzerinde oluşturmayacağını, işlemeyeceğini ve Hizmet aracılığıyla paylaşmayacağını kabul ve taahhüt eder:</w:t>
      </w:r>
    </w:p>
    <w:p w:rsidR="007D0983" w:rsidRDefault="00412F2E">
      <w:pPr>
        <w:pStyle w:val="ListeParagraf"/>
        <w:numPr>
          <w:ilvl w:val="0"/>
          <w:numId w:val="2"/>
        </w:numPr>
        <w:spacing w:after="80" w:line="276" w:lineRule="auto"/>
        <w:jc w:val="both"/>
      </w:pPr>
      <w:r>
        <w:t>Her türlü gizlilik dereceli bilgi ve belge,</w:t>
      </w:r>
    </w:p>
    <w:p w:rsidR="007D0983" w:rsidRDefault="00412F2E">
      <w:pPr>
        <w:pStyle w:val="ListeParagraf"/>
        <w:numPr>
          <w:ilvl w:val="0"/>
          <w:numId w:val="2"/>
        </w:numPr>
        <w:spacing w:after="80" w:line="276" w:lineRule="auto"/>
        <w:jc w:val="both"/>
      </w:pPr>
      <w:r>
        <w:t xml:space="preserve">Nüfus, sağlık ve iletişim kayıt bilgileri ile genetik ve </w:t>
      </w:r>
      <w:proofErr w:type="spellStart"/>
      <w:r>
        <w:t>biyometrik</w:t>
      </w:r>
      <w:proofErr w:type="spellEnd"/>
      <w:r>
        <w:t xml:space="preserve"> veriler başta olmak üzere yurt içinde saklanması zorunlu olan kritik bilgi ve veriler,</w:t>
      </w:r>
    </w:p>
    <w:p w:rsidR="007D0983" w:rsidRDefault="00412F2E">
      <w:pPr>
        <w:pStyle w:val="ListeParagraf"/>
        <w:numPr>
          <w:ilvl w:val="0"/>
          <w:numId w:val="2"/>
        </w:numPr>
        <w:spacing w:after="80" w:line="276" w:lineRule="auto"/>
        <w:jc w:val="both"/>
      </w:pPr>
      <w:r>
        <w:t xml:space="preserve">6698 sayılı Kanunun 6 </w:t>
      </w:r>
      <w:proofErr w:type="spellStart"/>
      <w:r>
        <w:t>ncı</w:t>
      </w:r>
      <w:proofErr w:type="spellEnd"/>
      <w:r>
        <w:t xml:space="preserve"> maddesinde sayılan özel nitelikli kişisel veriler,</w:t>
      </w:r>
    </w:p>
    <w:p w:rsidR="007D0983" w:rsidRDefault="00412F2E">
      <w:pPr>
        <w:pStyle w:val="ListeParagraf"/>
        <w:numPr>
          <w:ilvl w:val="0"/>
          <w:numId w:val="2"/>
        </w:numPr>
        <w:spacing w:after="80" w:line="276" w:lineRule="auto"/>
        <w:jc w:val="both"/>
      </w:pPr>
      <w:r>
        <w:t>Öğrencilere ait kimlik, iletişim, not, başarı durumu, disiplin, sağlık raporu, engellilik durumu ve benzeri kişisel veriler ile öğrenci listeleri,</w:t>
      </w:r>
    </w:p>
    <w:p w:rsidR="007D0983" w:rsidRDefault="00412F2E">
      <w:pPr>
        <w:pStyle w:val="ListeParagraf"/>
        <w:numPr>
          <w:ilvl w:val="0"/>
          <w:numId w:val="2"/>
        </w:numPr>
        <w:spacing w:after="80" w:line="276" w:lineRule="auto"/>
        <w:jc w:val="both"/>
      </w:pPr>
      <w:r>
        <w:t>Personele ait özlük, sicil, performans, disiplin, sağlık ve mali bilgiler,</w:t>
      </w:r>
    </w:p>
    <w:p w:rsidR="007D0983" w:rsidRDefault="00412F2E">
      <w:pPr>
        <w:pStyle w:val="ListeParagraf"/>
        <w:numPr>
          <w:ilvl w:val="0"/>
          <w:numId w:val="2"/>
        </w:numPr>
        <w:spacing w:after="80" w:line="276" w:lineRule="auto"/>
        <w:jc w:val="both"/>
      </w:pPr>
      <w:r>
        <w:t>Sınav soruları, cevap anahtarları, sınav güvenliğini etkileyebilecek her türlü materyal ile değerlendirme öncesi sınav evrakı,</w:t>
      </w:r>
    </w:p>
    <w:p w:rsidR="007D0983" w:rsidRDefault="00412F2E">
      <w:pPr>
        <w:pStyle w:val="ListeParagraf"/>
        <w:numPr>
          <w:ilvl w:val="0"/>
          <w:numId w:val="2"/>
        </w:numPr>
        <w:spacing w:after="80" w:line="276" w:lineRule="auto"/>
        <w:jc w:val="both"/>
      </w:pPr>
      <w:r>
        <w:t>Elektronik Belge Yönetim Sistemi üzerinden yürütülmesi gereken resmî yazışmalar ve kurumsal belgeler,</w:t>
      </w:r>
    </w:p>
    <w:p w:rsidR="007D0983" w:rsidRDefault="00412F2E">
      <w:pPr>
        <w:pStyle w:val="ListeParagraf"/>
        <w:numPr>
          <w:ilvl w:val="0"/>
          <w:numId w:val="2"/>
        </w:numPr>
        <w:spacing w:after="80" w:line="276" w:lineRule="auto"/>
        <w:jc w:val="both"/>
      </w:pPr>
      <w:r>
        <w:t>İhale, satın alma, sözleşme ve mali işlemlere ilişkin bilgi ve belgeler ile teknik şartname taslakları,</w:t>
      </w:r>
    </w:p>
    <w:p w:rsidR="007D0983" w:rsidRDefault="00412F2E">
      <w:pPr>
        <w:pStyle w:val="ListeParagraf"/>
        <w:numPr>
          <w:ilvl w:val="0"/>
          <w:numId w:val="2"/>
        </w:numPr>
        <w:spacing w:after="80" w:line="276" w:lineRule="auto"/>
        <w:jc w:val="both"/>
      </w:pPr>
      <w:r>
        <w:t>Etik kurul onayına tabi araştırmalara ait ham veriler ile katılımcıların kimliğini doğrudan veya dolaylı olarak belirlenebilir kılan araştırma verileri,</w:t>
      </w:r>
    </w:p>
    <w:p w:rsidR="007D0983" w:rsidRDefault="00412F2E">
      <w:pPr>
        <w:pStyle w:val="ListeParagraf"/>
        <w:numPr>
          <w:ilvl w:val="0"/>
          <w:numId w:val="2"/>
        </w:numPr>
        <w:spacing w:after="80" w:line="276" w:lineRule="auto"/>
        <w:jc w:val="both"/>
      </w:pPr>
      <w:r>
        <w:lastRenderedPageBreak/>
        <w:t>Gizlilik yükümlülüğü içeren proje sözleşmeleri kapsamında elde edilmiş veriler ile üçüncü kişilerle akdedilen gizlilik sözleşmelerine konu bilgiler,</w:t>
      </w:r>
    </w:p>
    <w:p w:rsidR="007D0983" w:rsidRDefault="00412F2E">
      <w:pPr>
        <w:pStyle w:val="ListeParagraf"/>
        <w:numPr>
          <w:ilvl w:val="0"/>
          <w:numId w:val="2"/>
        </w:numPr>
        <w:spacing w:after="80" w:line="276" w:lineRule="auto"/>
        <w:jc w:val="both"/>
      </w:pPr>
      <w:r>
        <w:t>Üniversitenin bilişim sistemlerine ait kaynak kodları, ağ topolojisi, güvenlik yapılandırmaları, parolalar ve erişim bilgileri,</w:t>
      </w:r>
    </w:p>
    <w:p w:rsidR="007D0983" w:rsidRDefault="00412F2E">
      <w:pPr>
        <w:pStyle w:val="ListeParagraf"/>
        <w:numPr>
          <w:ilvl w:val="0"/>
          <w:numId w:val="2"/>
        </w:numPr>
        <w:spacing w:after="80" w:line="276" w:lineRule="auto"/>
        <w:jc w:val="both"/>
      </w:pPr>
      <w:r>
        <w:t>5846 sayılı Fikir ve Sanat Eserleri Kanunu kapsamında korunan ve Kullanıcıya kullanım hakkı tanınmamış eserler.</w:t>
      </w:r>
    </w:p>
    <w:p w:rsidR="007D0983" w:rsidRDefault="00412F2E">
      <w:pPr>
        <w:spacing w:after="120" w:line="276" w:lineRule="auto"/>
        <w:jc w:val="both"/>
      </w:pPr>
      <w:r>
        <w:t>(2) Kullanıcı, tereddüt hâlinde ilgili bilgi veya belgeyi Hizmete yüklemeden önce Bilgi İşlem Daire Başkanlığına danışacağını kabul eder.</w:t>
      </w:r>
    </w:p>
    <w:p w:rsidR="007D0983" w:rsidRDefault="00412F2E">
      <w:pPr>
        <w:pStyle w:val="Balk2"/>
        <w:spacing w:before="240" w:after="120"/>
      </w:pPr>
      <w:r>
        <w:rPr>
          <w:b/>
          <w:bCs/>
          <w:color w:val="000000"/>
          <w:sz w:val="22"/>
          <w:szCs w:val="22"/>
        </w:rPr>
        <w:t>MADDE 6 — İZİN VERİLEN KULLANIM</w:t>
      </w:r>
    </w:p>
    <w:p w:rsidR="007D0983" w:rsidRDefault="00412F2E">
      <w:pPr>
        <w:spacing w:after="120" w:line="276" w:lineRule="auto"/>
        <w:jc w:val="both"/>
      </w:pPr>
      <w:r>
        <w:t>(1) Grup B hizmeti; kişisel veri, gizlilik dereceli bilgi ve kritik veri içermemek kaydıyla, Kullanıcının kendi hazırladığı ders notları ve sunum taslakları, yayımlanmış veya yayımlanmak üzere hazırlanan bilimsel metinler, kişisel çalışma dosyaları ve benzeri içerikler için kullanılabilir.</w:t>
      </w:r>
    </w:p>
    <w:p w:rsidR="007D0983" w:rsidRDefault="00412F2E">
      <w:pPr>
        <w:spacing w:after="120" w:line="276" w:lineRule="auto"/>
        <w:jc w:val="both"/>
      </w:pPr>
      <w:r>
        <w:t>(2) Grup B hizmeti, kurumsal verilerin birincil saklama ortamı olarak kullanılamaz. Kurumsal veriler, Üniversitenin kendi sistemlerinde saklanmaya devam eder.</w:t>
      </w:r>
    </w:p>
    <w:p w:rsidR="007D0983" w:rsidRDefault="00412F2E">
      <w:pPr>
        <w:spacing w:after="120" w:line="276" w:lineRule="auto"/>
        <w:jc w:val="both"/>
      </w:pPr>
      <w:r>
        <w:t>(3) Grup A hizmetinde oluşturulan dosyalar, Üniversitenin kendi sistemlerinde veya kurum tarafından tahsis edilen cihazlarda saklanır; bu dosyaların kurum kontrolü dışındaki herhangi bir bulut depolama hizmetine yüklenmesi yasaktır.</w:t>
      </w:r>
    </w:p>
    <w:p w:rsidR="007D0983" w:rsidRDefault="00412F2E">
      <w:pPr>
        <w:pStyle w:val="Balk2"/>
        <w:spacing w:before="240" w:after="120"/>
      </w:pPr>
      <w:r>
        <w:rPr>
          <w:b/>
          <w:bCs/>
          <w:color w:val="000000"/>
          <w:sz w:val="22"/>
          <w:szCs w:val="22"/>
        </w:rPr>
        <w:t>MADDE 7 — KULLANICININ YÜKÜMLÜLÜKLERİ</w:t>
      </w:r>
    </w:p>
    <w:p w:rsidR="007D0983" w:rsidRDefault="00412F2E">
      <w:pPr>
        <w:spacing w:after="120" w:line="276" w:lineRule="auto"/>
        <w:jc w:val="both"/>
      </w:pPr>
      <w:r>
        <w:t>(1) Kullanıcı;</w:t>
      </w:r>
    </w:p>
    <w:p w:rsidR="007D0983" w:rsidRDefault="00412F2E">
      <w:pPr>
        <w:pStyle w:val="ListeParagraf"/>
        <w:numPr>
          <w:ilvl w:val="0"/>
          <w:numId w:val="2"/>
        </w:numPr>
        <w:spacing w:after="80" w:line="276" w:lineRule="auto"/>
        <w:jc w:val="both"/>
      </w:pPr>
      <w:r>
        <w:t>Kendisine tahsis edilen hesabı ve parolayı hiçbir surette başkasıyla paylaşmayacağını, üçüncü kişilerin kullanımına açmayacağını,</w:t>
      </w:r>
    </w:p>
    <w:p w:rsidR="007D0983" w:rsidRDefault="00412F2E">
      <w:pPr>
        <w:pStyle w:val="ListeParagraf"/>
        <w:numPr>
          <w:ilvl w:val="0"/>
          <w:numId w:val="2"/>
        </w:numPr>
        <w:spacing w:after="80" w:line="276" w:lineRule="auto"/>
        <w:jc w:val="both"/>
      </w:pPr>
      <w:r>
        <w:t>Kendisine gönderilen geçici parolayı ilk oturum açma işleminde değiştireceğini ve parolasını başka sistemlerde kullandığı parolalardan farklı belirleyeceğini,</w:t>
      </w:r>
    </w:p>
    <w:p w:rsidR="007D0983" w:rsidRDefault="00412F2E">
      <w:pPr>
        <w:pStyle w:val="ListeParagraf"/>
        <w:numPr>
          <w:ilvl w:val="0"/>
          <w:numId w:val="2"/>
        </w:numPr>
        <w:spacing w:after="80" w:line="276" w:lineRule="auto"/>
        <w:jc w:val="both"/>
      </w:pPr>
      <w:r>
        <w:t>Üniversite tarafından zorunlu tutulan çok faktörlü kimlik doğrulama ve benzeri güvenlik önlemlerini uygulayacağını,</w:t>
      </w:r>
    </w:p>
    <w:p w:rsidR="007D0983" w:rsidRDefault="00412F2E">
      <w:pPr>
        <w:pStyle w:val="ListeParagraf"/>
        <w:numPr>
          <w:ilvl w:val="0"/>
          <w:numId w:val="2"/>
        </w:numPr>
        <w:spacing w:after="80" w:line="276" w:lineRule="auto"/>
        <w:jc w:val="both"/>
      </w:pPr>
      <w:r>
        <w:t>Hizmet üzerinde kurum dışı kişilere açık paylaşım bağlantısı oluşturmayacağını,</w:t>
      </w:r>
    </w:p>
    <w:p w:rsidR="007D0983" w:rsidRDefault="00412F2E">
      <w:pPr>
        <w:pStyle w:val="ListeParagraf"/>
        <w:numPr>
          <w:ilvl w:val="0"/>
          <w:numId w:val="2"/>
        </w:numPr>
        <w:spacing w:after="80" w:line="276" w:lineRule="auto"/>
        <w:jc w:val="both"/>
      </w:pPr>
      <w:r>
        <w:t>Hesabına yetkisiz erişim şüphesi veya güvenlik ihlali olasılığı doğduğunda durumu gecikmeksizin Bilgi İşlem Daire Başkanlığına bildireceğini,</w:t>
      </w:r>
    </w:p>
    <w:p w:rsidR="007D0983" w:rsidRDefault="00412F2E">
      <w:pPr>
        <w:pStyle w:val="ListeParagraf"/>
        <w:numPr>
          <w:ilvl w:val="0"/>
          <w:numId w:val="2"/>
        </w:numPr>
        <w:spacing w:after="80" w:line="276" w:lineRule="auto"/>
        <w:jc w:val="both"/>
      </w:pPr>
      <w:r>
        <w:t>Hizmeti yalnızca görevi ile ilgili amaçlarla kullanacağını, ticari veya kişisel menfaat sağlamak amacıyla kullanmayacağını,</w:t>
      </w:r>
    </w:p>
    <w:p w:rsidR="007D0983" w:rsidRDefault="00412F2E">
      <w:pPr>
        <w:pStyle w:val="ListeParagraf"/>
        <w:numPr>
          <w:ilvl w:val="0"/>
          <w:numId w:val="2"/>
        </w:numPr>
        <w:spacing w:after="80" w:line="276" w:lineRule="auto"/>
        <w:jc w:val="both"/>
      </w:pPr>
      <w:r>
        <w:t xml:space="preserve">Kurumsal verileri, kendisine ait kişisel bulut depolama hesaplarına (kişisel Microsoft hesabı, Google Drive, </w:t>
      </w:r>
      <w:proofErr w:type="spellStart"/>
      <w:r>
        <w:t>Dropbox</w:t>
      </w:r>
      <w:proofErr w:type="spellEnd"/>
      <w:r>
        <w:t xml:space="preserve"> ve benzeri) yüklemeyeceğini,</w:t>
      </w:r>
    </w:p>
    <w:p w:rsidR="007D0983" w:rsidRDefault="00412F2E">
      <w:pPr>
        <w:pStyle w:val="ListeParagraf"/>
        <w:numPr>
          <w:ilvl w:val="0"/>
          <w:numId w:val="2"/>
        </w:numPr>
        <w:spacing w:after="80" w:line="276" w:lineRule="auto"/>
        <w:jc w:val="both"/>
      </w:pPr>
      <w:r>
        <w:t>Hizmet üzerinde bulundurduğu içerikten kendisinin sorumlu olduğunu</w:t>
      </w:r>
    </w:p>
    <w:p w:rsidR="007D0983" w:rsidRDefault="00412F2E">
      <w:pPr>
        <w:spacing w:after="160" w:line="276" w:lineRule="auto"/>
        <w:jc w:val="both"/>
      </w:pPr>
      <w:proofErr w:type="gramStart"/>
      <w:r>
        <w:t>kabul</w:t>
      </w:r>
      <w:proofErr w:type="gramEnd"/>
      <w:r>
        <w:t xml:space="preserve"> ve taahhüt eder.</w:t>
      </w:r>
    </w:p>
    <w:p w:rsidR="007D0983" w:rsidRDefault="00412F2E">
      <w:pPr>
        <w:pStyle w:val="Balk2"/>
        <w:spacing w:before="240" w:after="120"/>
      </w:pPr>
      <w:r>
        <w:rPr>
          <w:b/>
          <w:bCs/>
          <w:color w:val="000000"/>
          <w:sz w:val="22"/>
          <w:szCs w:val="22"/>
        </w:rPr>
        <w:t>MADDE 8 — VERİLERİN YURT DIŞINA AKTARILMASINA İLİŞKİN BİLGİLENDİRME</w:t>
      </w:r>
    </w:p>
    <w:p w:rsidR="007D0983" w:rsidRDefault="00412F2E">
      <w:pPr>
        <w:spacing w:after="120" w:line="276" w:lineRule="auto"/>
        <w:jc w:val="both"/>
      </w:pPr>
      <w:r>
        <w:t xml:space="preserve">(1) Grup B hizmetini talep eden Kullanıcı; Hizmet kapsamında oluşturulan, yüklenen ve işlenen verilerin hizmet sağlayıcının yurt dışında bulunan sunucularında barındırılabileceği, bu kapsamda verilerin yurt dışına aktarılmış sayılabileceği ve söz konusu verilerin yabancı ülke mevzuatına tabi olabileceği hususunda bilgilendirildiğini </w:t>
      </w:r>
      <w:r w:rsidR="003457B5">
        <w:t>kabul</w:t>
      </w:r>
      <w:r>
        <w:t xml:space="preserve"> eder.</w:t>
      </w:r>
    </w:p>
    <w:p w:rsidR="007D0983" w:rsidRDefault="00412F2E">
      <w:pPr>
        <w:spacing w:after="120" w:line="276" w:lineRule="auto"/>
        <w:jc w:val="both"/>
      </w:pPr>
      <w:r>
        <w:t>(2) Bu nedenle Kullanıcı, 5 inci maddede sayılan bilgi ve belgeleri Hizmete yüklemesinin ilgili mevzuata aykırılık teşkil edeceğini bildiğini kabul eder.</w:t>
      </w:r>
    </w:p>
    <w:p w:rsidR="007D0983" w:rsidRDefault="00412F2E">
      <w:pPr>
        <w:pStyle w:val="Balk2"/>
        <w:spacing w:before="240" w:after="120"/>
      </w:pPr>
      <w:r>
        <w:rPr>
          <w:b/>
          <w:bCs/>
          <w:color w:val="000000"/>
          <w:sz w:val="22"/>
          <w:szCs w:val="22"/>
        </w:rPr>
        <w:lastRenderedPageBreak/>
        <w:t>MADDE 9 — DENETİM VE KAYIT</w:t>
      </w:r>
    </w:p>
    <w:p w:rsidR="007D0983" w:rsidRDefault="00412F2E">
      <w:pPr>
        <w:spacing w:after="120" w:line="276" w:lineRule="auto"/>
        <w:jc w:val="both"/>
      </w:pPr>
      <w:r>
        <w:t>(1) Hizmete ilişkin oturum açma ve erişim kayıtları tutulur ve ilgili mevzuat çerçevesinde saklanır.</w:t>
      </w:r>
    </w:p>
    <w:p w:rsidR="007D0983" w:rsidRDefault="00412F2E">
      <w:pPr>
        <w:spacing w:after="120" w:line="276" w:lineRule="auto"/>
        <w:jc w:val="both"/>
      </w:pPr>
      <w:r>
        <w:t>(2) Üniversite, mevzuata aykırı kullanım şüphesi hâlinde gerekli inceleme ve denetimleri yapmaya, gerektiğinde hesabı geçici olarak erişime kapatmaya yetkilidir.</w:t>
      </w:r>
    </w:p>
    <w:p w:rsidR="007D0983" w:rsidRDefault="00412F2E">
      <w:pPr>
        <w:pStyle w:val="Balk2"/>
        <w:spacing w:before="240" w:after="120"/>
      </w:pPr>
      <w:r>
        <w:rPr>
          <w:b/>
          <w:bCs/>
          <w:color w:val="000000"/>
          <w:sz w:val="22"/>
          <w:szCs w:val="22"/>
        </w:rPr>
        <w:t>MADDE 10 — AYKIRILIK HÂLİNDE UYGULANACAK İŞLEMLER</w:t>
      </w:r>
    </w:p>
    <w:p w:rsidR="007D0983" w:rsidRDefault="00412F2E">
      <w:pPr>
        <w:spacing w:after="120" w:line="276" w:lineRule="auto"/>
        <w:jc w:val="both"/>
      </w:pPr>
      <w:r>
        <w:t>(1) Bu Taahhütnameye aykırı kullanım tespit edilmesi hâlinde Kullanıcının Hizmete erişimi derhâl durdurulur.</w:t>
      </w:r>
    </w:p>
    <w:p w:rsidR="007D0983" w:rsidRDefault="00412F2E">
      <w:pPr>
        <w:spacing w:after="120" w:line="276" w:lineRule="auto"/>
        <w:jc w:val="both"/>
      </w:pPr>
      <w:r>
        <w:t>(2) Fiilin niteliğine göre 2547 sayılı Yükseköğretim Kanunu, 657 sayılı Devlet Memurları Kanunu ve ilgili disiplin mevzuatı hükümleri uygulanır; suç teşkil eden fiiller bakımından adli mercilere bildirimde bulunulur.</w:t>
      </w:r>
    </w:p>
    <w:p w:rsidR="007D0983" w:rsidRDefault="00412F2E">
      <w:pPr>
        <w:spacing w:after="120" w:line="276" w:lineRule="auto"/>
        <w:jc w:val="both"/>
      </w:pPr>
      <w:r>
        <w:t>(3) Kullanıcının bu Taahhütnameye aykırı davranışı nedeniyle Üniversite aleyhine idari para cezası uygulanması veya tazminat ödenmesi hâlinde, Üniversitenin genel hükümler çerçevesinde rücu hakkı saklıdır.</w:t>
      </w:r>
    </w:p>
    <w:p w:rsidR="007D0983" w:rsidRDefault="00412F2E">
      <w:pPr>
        <w:pStyle w:val="Balk2"/>
        <w:spacing w:before="240" w:after="120"/>
      </w:pPr>
      <w:r>
        <w:rPr>
          <w:b/>
          <w:bCs/>
          <w:color w:val="000000"/>
          <w:sz w:val="22"/>
          <w:szCs w:val="22"/>
        </w:rPr>
        <w:t>MADDE 11 — HESABIN KAPATILMASI</w:t>
      </w:r>
    </w:p>
    <w:p w:rsidR="007D0983" w:rsidRDefault="00412F2E">
      <w:pPr>
        <w:spacing w:after="120" w:line="276" w:lineRule="auto"/>
        <w:jc w:val="both"/>
      </w:pPr>
      <w:r>
        <w:t>(1) Kullanıcının Üniversite ile ilişiğinin kesilmesi hâlinde Hizmete erişim yetkisi sona erer, lisansı kaldırılır ve hesap kapatılır. Kullanıcı, ilişik kesme sürecinde durumu Bilgi İşlem Daire Başkanlığına bildirmekle yükümlüdür.</w:t>
      </w:r>
    </w:p>
    <w:p w:rsidR="007D0983" w:rsidRDefault="00412F2E">
      <w:pPr>
        <w:spacing w:after="120" w:line="276" w:lineRule="auto"/>
        <w:jc w:val="both"/>
      </w:pPr>
      <w:r>
        <w:t>(2) Kullanıcı, ilişik kesme işleminden önce Hizmet üzerindeki içeriğini taşımak veya silmekle yükümlüdür. Hesabın kapatılması sonrasında verilerin geri getirilememesinden Üniversite sorumlu tutulamaz.</w:t>
      </w:r>
    </w:p>
    <w:p w:rsidR="007D0983" w:rsidRDefault="00412F2E">
      <w:pPr>
        <w:pStyle w:val="Balk2"/>
        <w:spacing w:before="240" w:after="120"/>
      </w:pPr>
      <w:r>
        <w:rPr>
          <w:b/>
          <w:bCs/>
          <w:color w:val="000000"/>
          <w:sz w:val="22"/>
          <w:szCs w:val="22"/>
        </w:rPr>
        <w:t>MADDE 12 — YÜRÜRLÜK</w:t>
      </w:r>
    </w:p>
    <w:p w:rsidR="007D0983" w:rsidRDefault="00412F2E">
      <w:pPr>
        <w:spacing w:after="120" w:line="276" w:lineRule="auto"/>
        <w:jc w:val="both"/>
      </w:pPr>
      <w:r>
        <w:t>(1) Bu Taahhütname, imzalandığı tarihte yürürlüğe girer ve Kullanıcının Hizmete erişimi devam ettiği sürece geçerliliğini korur.</w:t>
      </w:r>
    </w:p>
    <w:p w:rsidR="007D0983" w:rsidRDefault="00412F2E">
      <w:pPr>
        <w:spacing w:after="240" w:line="276" w:lineRule="auto"/>
        <w:jc w:val="both"/>
      </w:pPr>
      <w:r>
        <w:t>(2) Bu Taahhütname 12 (on iki) maddeden ibarettir.</w:t>
      </w:r>
    </w:p>
    <w:p w:rsidR="007D0983" w:rsidRDefault="00412F2E">
      <w:pPr>
        <w:keepNext/>
        <w:spacing w:after="200" w:line="276" w:lineRule="auto"/>
        <w:jc w:val="both"/>
      </w:pPr>
      <w:r>
        <w:rPr>
          <w:b/>
          <w:bCs/>
        </w:rPr>
        <w:t>Yukarıda yer alan hükümleri okuduğumu, anladığımı ve tamamına uymayı kabul, beyan ve taahhüt ederim.</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83"/>
      </w:tblGrid>
      <w:tr w:rsidR="00327F6E" w:rsidTr="00327F6E">
        <w:trPr>
          <w:cantSplit/>
          <w:trHeight w:val="2112"/>
        </w:trPr>
        <w:tc>
          <w:tcPr>
            <w:tcW w:w="9383" w:type="dxa"/>
            <w:tcMar>
              <w:top w:w="120" w:type="dxa"/>
              <w:left w:w="140" w:type="dxa"/>
              <w:bottom w:w="120" w:type="dxa"/>
              <w:right w:w="140" w:type="dxa"/>
            </w:tcMar>
          </w:tcPr>
          <w:p w:rsidR="00327F6E" w:rsidRDefault="00327F6E">
            <w:pPr>
              <w:spacing w:after="200"/>
              <w:jc w:val="center"/>
            </w:pPr>
            <w:r>
              <w:rPr>
                <w:b/>
                <w:bCs/>
              </w:rPr>
              <w:t>TAAHHÜT EDEN</w:t>
            </w:r>
          </w:p>
          <w:p w:rsidR="00327F6E" w:rsidRDefault="00327F6E">
            <w:pPr>
              <w:spacing w:after="180" w:line="276" w:lineRule="auto"/>
              <w:jc w:val="both"/>
            </w:pPr>
            <w:r>
              <w:t>Adı Soyadı:</w:t>
            </w:r>
          </w:p>
          <w:p w:rsidR="00327F6E" w:rsidRDefault="00327F6E">
            <w:pPr>
              <w:spacing w:after="180" w:line="276" w:lineRule="auto"/>
              <w:jc w:val="both"/>
            </w:pPr>
            <w:r>
              <w:t>Tarih:</w:t>
            </w:r>
          </w:p>
          <w:p w:rsidR="00327F6E" w:rsidRDefault="00327F6E">
            <w:pPr>
              <w:spacing w:after="300" w:line="276" w:lineRule="auto"/>
              <w:jc w:val="both"/>
            </w:pPr>
            <w:r>
              <w:t>İmza:</w:t>
            </w:r>
          </w:p>
        </w:tc>
      </w:tr>
    </w:tbl>
    <w:p w:rsidR="00412F2E" w:rsidRDefault="00412F2E"/>
    <w:sectPr w:rsidR="00412F2E">
      <w:pgSz w:w="11906" w:h="16838"/>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D4151"/>
    <w:multiLevelType w:val="hybridMultilevel"/>
    <w:tmpl w:val="F828C334"/>
    <w:lvl w:ilvl="0" w:tplc="147E7E20">
      <w:start w:val="1"/>
      <w:numFmt w:val="bullet"/>
      <w:lvlText w:val="●"/>
      <w:lvlJc w:val="left"/>
      <w:pPr>
        <w:ind w:left="720" w:hanging="360"/>
      </w:pPr>
    </w:lvl>
    <w:lvl w:ilvl="1" w:tplc="26700D86">
      <w:start w:val="1"/>
      <w:numFmt w:val="bullet"/>
      <w:lvlText w:val="○"/>
      <w:lvlJc w:val="left"/>
      <w:pPr>
        <w:ind w:left="1440" w:hanging="360"/>
      </w:pPr>
    </w:lvl>
    <w:lvl w:ilvl="2" w:tplc="10783020">
      <w:start w:val="1"/>
      <w:numFmt w:val="bullet"/>
      <w:lvlText w:val="■"/>
      <w:lvlJc w:val="left"/>
      <w:pPr>
        <w:ind w:left="2160" w:hanging="360"/>
      </w:pPr>
    </w:lvl>
    <w:lvl w:ilvl="3" w:tplc="9C12C9F6">
      <w:start w:val="1"/>
      <w:numFmt w:val="bullet"/>
      <w:lvlText w:val="●"/>
      <w:lvlJc w:val="left"/>
      <w:pPr>
        <w:ind w:left="2880" w:hanging="360"/>
      </w:pPr>
    </w:lvl>
    <w:lvl w:ilvl="4" w:tplc="79CC00C0">
      <w:start w:val="1"/>
      <w:numFmt w:val="bullet"/>
      <w:lvlText w:val="○"/>
      <w:lvlJc w:val="left"/>
      <w:pPr>
        <w:ind w:left="3600" w:hanging="360"/>
      </w:pPr>
    </w:lvl>
    <w:lvl w:ilvl="5" w:tplc="06E4A2DE">
      <w:start w:val="1"/>
      <w:numFmt w:val="bullet"/>
      <w:lvlText w:val="■"/>
      <w:lvlJc w:val="left"/>
      <w:pPr>
        <w:ind w:left="4320" w:hanging="360"/>
      </w:pPr>
    </w:lvl>
    <w:lvl w:ilvl="6" w:tplc="CE2E4312">
      <w:start w:val="1"/>
      <w:numFmt w:val="bullet"/>
      <w:lvlText w:val="●"/>
      <w:lvlJc w:val="left"/>
      <w:pPr>
        <w:ind w:left="5040" w:hanging="360"/>
      </w:pPr>
    </w:lvl>
    <w:lvl w:ilvl="7" w:tplc="925A2FAE">
      <w:start w:val="1"/>
      <w:numFmt w:val="bullet"/>
      <w:lvlText w:val="●"/>
      <w:lvlJc w:val="left"/>
      <w:pPr>
        <w:ind w:left="5760" w:hanging="360"/>
      </w:pPr>
    </w:lvl>
    <w:lvl w:ilvl="8" w:tplc="72A474D6">
      <w:start w:val="1"/>
      <w:numFmt w:val="bullet"/>
      <w:lvlText w:val="●"/>
      <w:lvlJc w:val="left"/>
      <w:pPr>
        <w:ind w:left="6480" w:hanging="360"/>
      </w:pPr>
    </w:lvl>
  </w:abstractNum>
  <w:abstractNum w:abstractNumId="1" w15:restartNumberingAfterBreak="0">
    <w:nsid w:val="6AC149CA"/>
    <w:multiLevelType w:val="hybridMultilevel"/>
    <w:tmpl w:val="3D72CE2C"/>
    <w:lvl w:ilvl="0" w:tplc="2C261FBA">
      <w:start w:val="1"/>
      <w:numFmt w:val="bullet"/>
      <w:lvlText w:val="–"/>
      <w:lvlJc w:val="left"/>
      <w:pPr>
        <w:ind w:left="504" w:hanging="288"/>
      </w:pPr>
    </w:lvl>
    <w:lvl w:ilvl="1" w:tplc="8EF6F1FE">
      <w:start w:val="1"/>
      <w:numFmt w:val="bullet"/>
      <w:lvlText w:val="○"/>
      <w:lvlJc w:val="left"/>
      <w:pPr>
        <w:ind w:left="936" w:hanging="288"/>
      </w:pPr>
    </w:lvl>
    <w:lvl w:ilvl="2" w:tplc="2CBECCB8">
      <w:numFmt w:val="decimal"/>
      <w:lvlText w:val=""/>
      <w:lvlJc w:val="left"/>
    </w:lvl>
    <w:lvl w:ilvl="3" w:tplc="37287B16">
      <w:numFmt w:val="decimal"/>
      <w:lvlText w:val=""/>
      <w:lvlJc w:val="left"/>
    </w:lvl>
    <w:lvl w:ilvl="4" w:tplc="75803EAE">
      <w:numFmt w:val="decimal"/>
      <w:lvlText w:val=""/>
      <w:lvlJc w:val="left"/>
    </w:lvl>
    <w:lvl w:ilvl="5" w:tplc="28FEE524">
      <w:numFmt w:val="decimal"/>
      <w:lvlText w:val=""/>
      <w:lvlJc w:val="left"/>
    </w:lvl>
    <w:lvl w:ilvl="6" w:tplc="4134D226">
      <w:numFmt w:val="decimal"/>
      <w:lvlText w:val=""/>
      <w:lvlJc w:val="left"/>
    </w:lvl>
    <w:lvl w:ilvl="7" w:tplc="AF0019F6">
      <w:numFmt w:val="decimal"/>
      <w:lvlText w:val=""/>
      <w:lvlJc w:val="left"/>
    </w:lvl>
    <w:lvl w:ilvl="8" w:tplc="6472E95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983"/>
    <w:rsid w:val="00327F6E"/>
    <w:rsid w:val="003457B5"/>
    <w:rsid w:val="00412F2E"/>
    <w:rsid w:val="007D0983"/>
    <w:rsid w:val="00D35A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A34E2-CAB1-43EB-91CE-3D93E654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1480</Words>
  <Characters>8436</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AYBU</cp:lastModifiedBy>
  <cp:revision>2</cp:revision>
  <cp:lastPrinted>2026-09-01T12:54:00Z</cp:lastPrinted>
  <dcterms:created xsi:type="dcterms:W3CDTF">2026-09-01T12:54:00Z</dcterms:created>
  <dcterms:modified xsi:type="dcterms:W3CDTF">2026-09-01T12:54:00Z</dcterms:modified>
</cp:coreProperties>
</file>