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65" w:rsidRPr="00EE2065" w:rsidRDefault="00EE2065" w:rsidP="00EE2065">
      <w:pPr>
        <w:keepNext/>
        <w:keepLines/>
        <w:spacing w:before="61" w:after="120" w:line="360" w:lineRule="auto"/>
        <w:ind w:left="900"/>
        <w:jc w:val="both"/>
        <w:outlineLvl w:val="0"/>
        <w:rPr>
          <w:rFonts w:ascii="Times New Roman" w:eastAsiaTheme="majorEastAsia" w:hAnsi="Times New Roman" w:cstheme="majorBidi"/>
          <w:b/>
          <w:sz w:val="24"/>
          <w:szCs w:val="32"/>
        </w:rPr>
      </w:pPr>
      <w:r w:rsidRPr="00EE2065">
        <w:rPr>
          <w:rFonts w:ascii="Times New Roman" w:eastAsiaTheme="majorEastAsia" w:hAnsi="Times New Roman" w:cstheme="majorBidi"/>
          <w:b/>
          <w:sz w:val="24"/>
          <w:szCs w:val="32"/>
        </w:rPr>
        <w:t xml:space="preserve">Ek-1 </w:t>
      </w:r>
    </w:p>
    <w:p w:rsidR="00EE2065" w:rsidRPr="00EE2065" w:rsidRDefault="00EE2065" w:rsidP="00EE20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E2065" w:rsidRPr="00EE2065" w:rsidRDefault="00EE2065" w:rsidP="00EE2065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4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878"/>
        <w:gridCol w:w="6963"/>
      </w:tblGrid>
      <w:tr w:rsidR="00EE2065" w:rsidRPr="00EE2065" w:rsidTr="006600A1">
        <w:trPr>
          <w:trHeight w:val="1307"/>
        </w:trPr>
        <w:tc>
          <w:tcPr>
            <w:tcW w:w="1878" w:type="dxa"/>
          </w:tcPr>
          <w:p w:rsidR="00EE2065" w:rsidRPr="00EE2065" w:rsidRDefault="00EE2065" w:rsidP="00EE2065">
            <w:pPr>
              <w:ind w:left="20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EE2065">
              <w:rPr>
                <w:rFonts w:ascii="Times New Roman" w:eastAsia="Times New Roman" w:hAnsi="Times New Roman" w:cs="Times New Roman"/>
                <w:noProof/>
                <w:sz w:val="20"/>
                <w:lang w:eastAsia="tr-TR"/>
              </w:rPr>
              <w:drawing>
                <wp:inline distT="0" distB="0" distL="0" distR="0" wp14:anchorId="41E43AAE" wp14:editId="6BABF54F">
                  <wp:extent cx="821435" cy="821435"/>
                  <wp:effectExtent l="0" t="0" r="0" b="0"/>
                  <wp:docPr id="8" name="image1.png" descr="Ankara Yıldırım Beyazıt Üniversitesi Logo Vector (.EPS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435" cy="82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3" w:type="dxa"/>
          </w:tcPr>
          <w:p w:rsidR="00EE2065" w:rsidRPr="00EE2065" w:rsidRDefault="00EE2065" w:rsidP="00EE2065">
            <w:pPr>
              <w:spacing w:line="273" w:lineRule="exact"/>
              <w:ind w:left="883"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T.C.</w:t>
            </w:r>
          </w:p>
          <w:p w:rsidR="00EE2065" w:rsidRPr="00EE2065" w:rsidRDefault="00EE2065" w:rsidP="00EE2065">
            <w:pPr>
              <w:spacing w:before="67"/>
              <w:ind w:left="883" w:right="17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ANKARA YILDIRIM BEYAZIT ÜNİVERSİTESİ</w:t>
            </w:r>
          </w:p>
          <w:p w:rsidR="00EE2065" w:rsidRPr="00EE2065" w:rsidRDefault="00EE2065" w:rsidP="00EE2065">
            <w:pPr>
              <w:spacing w:before="70"/>
              <w:ind w:left="883"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Bilgi İşlem Daire Başkanlığı</w:t>
            </w:r>
          </w:p>
          <w:p w:rsidR="00EE2065" w:rsidRPr="00EE2065" w:rsidRDefault="00EE2065" w:rsidP="00EE2065">
            <w:pPr>
              <w:spacing w:before="69" w:line="256" w:lineRule="exact"/>
              <w:ind w:left="883"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BİREYSEL ELEKTRONİK POSTA TALEP FORMU</w:t>
            </w:r>
          </w:p>
        </w:tc>
      </w:tr>
    </w:tbl>
    <w:p w:rsidR="00EE2065" w:rsidRPr="00EE2065" w:rsidRDefault="00EE2065" w:rsidP="00EE206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E2065" w:rsidRPr="00EE2065" w:rsidRDefault="00EE2065" w:rsidP="00EE206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Style w:val="TableNormal1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084"/>
      </w:tblGrid>
      <w:tr w:rsidR="00EE2065" w:rsidRPr="00EE2065" w:rsidTr="006600A1">
        <w:trPr>
          <w:trHeight w:val="388"/>
        </w:trPr>
        <w:tc>
          <w:tcPr>
            <w:tcW w:w="10198" w:type="dxa"/>
            <w:gridSpan w:val="2"/>
          </w:tcPr>
          <w:p w:rsidR="00EE2065" w:rsidRPr="00EE2065" w:rsidRDefault="00EE2065" w:rsidP="00EE2065">
            <w:pPr>
              <w:spacing w:before="54"/>
              <w:ind w:left="1749" w:right="174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TALEP EDİLEN BİREYSEL E-POSTA HESABI BİLGİLERİ</w:t>
            </w:r>
          </w:p>
        </w:tc>
      </w:tr>
      <w:tr w:rsidR="00EE2065" w:rsidRPr="00EE2065" w:rsidTr="006600A1">
        <w:trPr>
          <w:trHeight w:val="390"/>
        </w:trPr>
        <w:tc>
          <w:tcPr>
            <w:tcW w:w="3114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Elekronik Posta Hesap Adı</w:t>
            </w:r>
          </w:p>
        </w:tc>
        <w:tc>
          <w:tcPr>
            <w:tcW w:w="7084" w:type="dxa"/>
          </w:tcPr>
          <w:p w:rsidR="00EE2065" w:rsidRPr="00EE2065" w:rsidRDefault="00EE2065" w:rsidP="00EE2065">
            <w:pPr>
              <w:spacing w:before="49"/>
              <w:ind w:left="3026" w:right="270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sz w:val="24"/>
              </w:rPr>
              <w:t>@aybu.edu.tr</w:t>
            </w:r>
          </w:p>
        </w:tc>
      </w:tr>
    </w:tbl>
    <w:p w:rsidR="00EE2065" w:rsidRPr="00EE2065" w:rsidRDefault="00EE2065" w:rsidP="00EE2065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4"/>
        </w:rPr>
      </w:pPr>
    </w:p>
    <w:tbl>
      <w:tblPr>
        <w:tblStyle w:val="TableNormal1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940"/>
      </w:tblGrid>
      <w:tr w:rsidR="00EE2065" w:rsidRPr="00EE2065" w:rsidTr="006600A1">
        <w:trPr>
          <w:trHeight w:val="666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Kadro Tipi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spacing w:before="49"/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sz w:val="24"/>
              </w:rPr>
              <w:t>[ ] Akademik Personel [ ] İdari Personel</w:t>
            </w:r>
          </w:p>
          <w:p w:rsidR="00EE2065" w:rsidRPr="00EE2065" w:rsidRDefault="00EE2065" w:rsidP="00EE2065">
            <w:pPr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sz w:val="24"/>
              </w:rPr>
              <w:t>[ ] Yabancı Akademik [ ] Öğrenci [ ] Diğer…………………….</w:t>
            </w:r>
          </w:p>
        </w:tc>
      </w:tr>
      <w:tr w:rsidR="00EE2065" w:rsidRPr="00EE2065" w:rsidTr="006600A1">
        <w:trPr>
          <w:trHeight w:val="389"/>
        </w:trPr>
        <w:tc>
          <w:tcPr>
            <w:tcW w:w="3258" w:type="dxa"/>
          </w:tcPr>
          <w:p w:rsidR="00EE2065" w:rsidRPr="00EE2065" w:rsidRDefault="00EE2065" w:rsidP="00EE2065">
            <w:pPr>
              <w:spacing w:before="52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TC Kimlik No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90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Kurum Sicil No / Öğrenci No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88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Adı Soyadı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90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90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Fakülte/Birim/Bölüm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88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Diğer E-Posta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90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Telefon Cep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E2065" w:rsidRPr="00EE2065" w:rsidTr="006600A1">
        <w:trPr>
          <w:trHeight w:val="390"/>
        </w:trPr>
        <w:tc>
          <w:tcPr>
            <w:tcW w:w="3258" w:type="dxa"/>
          </w:tcPr>
          <w:p w:rsidR="00EE2065" w:rsidRPr="00EE2065" w:rsidRDefault="00EE2065" w:rsidP="00EE2065">
            <w:pPr>
              <w:spacing w:before="54"/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E2065">
              <w:rPr>
                <w:rFonts w:ascii="Times New Roman" w:eastAsia="Times New Roman" w:hAnsi="Times New Roman" w:cs="Times New Roman"/>
                <w:b/>
                <w:sz w:val="24"/>
              </w:rPr>
              <w:t>Telefon Dahili</w:t>
            </w:r>
          </w:p>
        </w:tc>
        <w:tc>
          <w:tcPr>
            <w:tcW w:w="6940" w:type="dxa"/>
          </w:tcPr>
          <w:p w:rsidR="00EE2065" w:rsidRPr="00EE2065" w:rsidRDefault="00EE2065" w:rsidP="00EE206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E2065" w:rsidRPr="00EE2065" w:rsidRDefault="00EE2065" w:rsidP="00EE2065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b/>
          <w:sz w:val="17"/>
          <w:szCs w:val="24"/>
        </w:rPr>
      </w:pPr>
    </w:p>
    <w:p w:rsidR="00EE2065" w:rsidRPr="00EE2065" w:rsidRDefault="00EE2065" w:rsidP="00EE2065">
      <w:pPr>
        <w:spacing w:before="90" w:after="0"/>
        <w:ind w:left="2468" w:right="2383"/>
        <w:jc w:val="center"/>
        <w:rPr>
          <w:rFonts w:ascii="Times New Roman" w:hAnsi="Times New Roman"/>
          <w:b/>
          <w:sz w:val="24"/>
        </w:rPr>
      </w:pPr>
      <w:r w:rsidRPr="00EE2065">
        <w:rPr>
          <w:rFonts w:ascii="Times New Roman" w:hAnsi="Times New Roman"/>
          <w:b/>
          <w:sz w:val="24"/>
        </w:rPr>
        <w:t>SÖZLEŞME</w:t>
      </w:r>
    </w:p>
    <w:p w:rsidR="00EE2065" w:rsidRPr="00EE2065" w:rsidRDefault="00EE2065" w:rsidP="00EE2065">
      <w:pPr>
        <w:widowControl w:val="0"/>
        <w:autoSpaceDE w:val="0"/>
        <w:autoSpaceDN w:val="0"/>
        <w:spacing w:before="17" w:after="0"/>
        <w:ind w:left="192"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65">
        <w:rPr>
          <w:rFonts w:ascii="Times New Roman" w:eastAsia="Times New Roman" w:hAnsi="Times New Roman" w:cs="Times New Roman"/>
          <w:sz w:val="24"/>
          <w:szCs w:val="24"/>
        </w:rPr>
        <w:t>Kişisel bilgilerimin resmi işlerde kullanım izni verdiğimi, şahsıma tahsis edilen e-posta adresini “Ankara Yıldırım Beyazıt Üniversitesi Elektronik Posta Hizmeti Kullanım Yönergesi” ne uygun şekilde kullanacağımı</w:t>
      </w:r>
      <w:r w:rsidRPr="00EE206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E206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göndereceğim</w:t>
      </w:r>
      <w:r w:rsidRPr="00EE20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e-posta</w:t>
      </w:r>
      <w:r w:rsidRPr="00EE206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içeriklerinden</w:t>
      </w:r>
      <w:r w:rsidRPr="00EE20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dolayı</w:t>
      </w:r>
      <w:r w:rsidRPr="00EE20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tüm</w:t>
      </w:r>
      <w:r w:rsidRPr="00EE20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hukuki</w:t>
      </w:r>
      <w:r w:rsidRPr="00EE206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EE206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cezai</w:t>
      </w:r>
      <w:r w:rsidRPr="00EE20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sorumluluğunun</w:t>
      </w:r>
      <w:r w:rsidRPr="00EE206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şahsıma ait olduğunu kabul</w:t>
      </w:r>
      <w:r w:rsidRPr="00EE20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2065">
        <w:rPr>
          <w:rFonts w:ascii="Times New Roman" w:eastAsia="Times New Roman" w:hAnsi="Times New Roman" w:cs="Times New Roman"/>
          <w:sz w:val="24"/>
          <w:szCs w:val="24"/>
        </w:rPr>
        <w:t>ediyorum.</w:t>
      </w:r>
    </w:p>
    <w:p w:rsidR="00EE2065" w:rsidRPr="00EE2065" w:rsidRDefault="00EE2065" w:rsidP="00EE2065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</w:rPr>
      </w:pPr>
    </w:p>
    <w:p w:rsidR="00EE2065" w:rsidRPr="00EE2065" w:rsidRDefault="00EE2065" w:rsidP="00EE2065">
      <w:pPr>
        <w:widowControl w:val="0"/>
        <w:autoSpaceDE w:val="0"/>
        <w:autoSpaceDN w:val="0"/>
        <w:spacing w:after="0" w:line="240" w:lineRule="auto"/>
        <w:ind w:left="79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65">
        <w:rPr>
          <w:rFonts w:ascii="Times New Roman" w:eastAsia="Times New Roman" w:hAnsi="Times New Roman" w:cs="Times New Roman"/>
          <w:sz w:val="24"/>
          <w:szCs w:val="24"/>
        </w:rPr>
        <w:t>Başvuru Sahibi İmzası</w:t>
      </w:r>
    </w:p>
    <w:p w:rsidR="00EE2065" w:rsidRPr="00EE2065" w:rsidRDefault="00EE2065" w:rsidP="00EE2065">
      <w:pPr>
        <w:widowControl w:val="0"/>
        <w:autoSpaceDE w:val="0"/>
        <w:autoSpaceDN w:val="0"/>
        <w:spacing w:before="22" w:after="0" w:line="240" w:lineRule="auto"/>
        <w:ind w:left="86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2065">
        <w:rPr>
          <w:rFonts w:ascii="Times New Roman" w:eastAsia="Times New Roman" w:hAnsi="Times New Roman" w:cs="Times New Roman"/>
          <w:sz w:val="24"/>
          <w:szCs w:val="24"/>
        </w:rPr>
        <w:t>…. / …./20…</w:t>
      </w:r>
    </w:p>
    <w:p w:rsidR="00EE2065" w:rsidRPr="00EE2065" w:rsidRDefault="00EE2065" w:rsidP="00EE2065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EE2065" w:rsidRPr="00EE2065" w:rsidRDefault="00EE2065" w:rsidP="00EE2065">
      <w:pPr>
        <w:spacing w:after="0"/>
        <w:ind w:left="192"/>
        <w:jc w:val="both"/>
        <w:rPr>
          <w:rFonts w:ascii="Times New Roman" w:hAnsi="Times New Roman"/>
          <w:b/>
          <w:sz w:val="18"/>
        </w:rPr>
      </w:pPr>
      <w:r w:rsidRPr="00EE2065">
        <w:rPr>
          <w:rFonts w:ascii="Times New Roman" w:hAnsi="Times New Roman"/>
          <w:b/>
          <w:sz w:val="18"/>
        </w:rPr>
        <w:t>Açıklamalar:</w:t>
      </w:r>
    </w:p>
    <w:p w:rsidR="00EE2065" w:rsidRPr="00EE2065" w:rsidRDefault="00EE2065" w:rsidP="00EE2065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12" w:after="0"/>
        <w:ind w:right="106"/>
        <w:jc w:val="both"/>
        <w:rPr>
          <w:rFonts w:ascii="Times New Roman" w:hAnsi="Times New Roman"/>
          <w:sz w:val="18"/>
        </w:rPr>
      </w:pPr>
      <w:r w:rsidRPr="00EE2065">
        <w:rPr>
          <w:rFonts w:ascii="Times New Roman" w:hAnsi="Times New Roman"/>
          <w:sz w:val="18"/>
        </w:rPr>
        <w:t>Başvuru formu doldurulduktan sonra Dekanlık / Müdürlük / Daire Başkanlığı vb. makamınca üst yazı eki olarak Rektörlük üzerinden Bilgi İşlem Daire Başkanlığına EBYS üzerinden</w:t>
      </w:r>
      <w:r w:rsidRPr="00EE2065">
        <w:rPr>
          <w:rFonts w:ascii="Times New Roman" w:hAnsi="Times New Roman"/>
          <w:spacing w:val="-5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gönderilir.</w:t>
      </w:r>
    </w:p>
    <w:p w:rsidR="00EE2065" w:rsidRPr="00EE2065" w:rsidRDefault="00EE2065" w:rsidP="00EE2065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after="0"/>
        <w:ind w:right="106"/>
        <w:jc w:val="both"/>
        <w:rPr>
          <w:rFonts w:ascii="Times New Roman" w:hAnsi="Times New Roman"/>
          <w:sz w:val="18"/>
        </w:rPr>
      </w:pPr>
      <w:r w:rsidRPr="00EE2065">
        <w:rPr>
          <w:rFonts w:ascii="Times New Roman" w:hAnsi="Times New Roman"/>
          <w:sz w:val="18"/>
        </w:rPr>
        <w:t>Öğrenci</w:t>
      </w:r>
      <w:r w:rsidRPr="00EE2065">
        <w:rPr>
          <w:rFonts w:ascii="Times New Roman" w:hAnsi="Times New Roman"/>
          <w:spacing w:val="-5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toplulukları</w:t>
      </w:r>
      <w:r w:rsidRPr="00EE2065">
        <w:rPr>
          <w:rFonts w:ascii="Times New Roman" w:hAnsi="Times New Roman"/>
          <w:spacing w:val="-3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ve</w:t>
      </w:r>
      <w:r w:rsidRPr="00EE2065">
        <w:rPr>
          <w:rFonts w:ascii="Times New Roman" w:hAnsi="Times New Roman"/>
          <w:spacing w:val="-4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etkinliklerine</w:t>
      </w:r>
      <w:r w:rsidRPr="00EE2065">
        <w:rPr>
          <w:rFonts w:ascii="Times New Roman" w:hAnsi="Times New Roman"/>
          <w:spacing w:val="-4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ait</w:t>
      </w:r>
      <w:r w:rsidRPr="00EE2065">
        <w:rPr>
          <w:rFonts w:ascii="Times New Roman" w:hAnsi="Times New Roman"/>
          <w:spacing w:val="-5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başvurular</w:t>
      </w:r>
      <w:r w:rsidRPr="00EE2065">
        <w:rPr>
          <w:rFonts w:ascii="Times New Roman" w:hAnsi="Times New Roman"/>
          <w:spacing w:val="-6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ilgili</w:t>
      </w:r>
      <w:r w:rsidRPr="00EE2065">
        <w:rPr>
          <w:rFonts w:ascii="Times New Roman" w:hAnsi="Times New Roman"/>
          <w:spacing w:val="-3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Akademik</w:t>
      </w:r>
      <w:r w:rsidRPr="00EE2065">
        <w:rPr>
          <w:rFonts w:ascii="Times New Roman" w:hAnsi="Times New Roman"/>
          <w:spacing w:val="-4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Danışman</w:t>
      </w:r>
      <w:r w:rsidRPr="00EE2065">
        <w:rPr>
          <w:rFonts w:ascii="Times New Roman" w:hAnsi="Times New Roman"/>
          <w:spacing w:val="-2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tarafından</w:t>
      </w:r>
      <w:r w:rsidRPr="00EE2065">
        <w:rPr>
          <w:rFonts w:ascii="Times New Roman" w:hAnsi="Times New Roman"/>
          <w:spacing w:val="-2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yapılacaktır.</w:t>
      </w:r>
      <w:r w:rsidRPr="00EE2065">
        <w:rPr>
          <w:rFonts w:ascii="Times New Roman" w:hAnsi="Times New Roman"/>
          <w:spacing w:val="-3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Yapılan</w:t>
      </w:r>
      <w:r w:rsidRPr="00EE2065">
        <w:rPr>
          <w:rFonts w:ascii="Times New Roman" w:hAnsi="Times New Roman"/>
          <w:spacing w:val="-4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başvurular</w:t>
      </w:r>
      <w:r w:rsidRPr="00EE2065">
        <w:rPr>
          <w:rFonts w:ascii="Times New Roman" w:hAnsi="Times New Roman"/>
          <w:spacing w:val="3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Sağlık</w:t>
      </w:r>
      <w:r w:rsidRPr="00EE2065">
        <w:rPr>
          <w:rFonts w:ascii="Times New Roman" w:hAnsi="Times New Roman"/>
          <w:spacing w:val="-3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Kültür</w:t>
      </w:r>
      <w:r w:rsidRPr="00EE2065">
        <w:rPr>
          <w:rFonts w:ascii="Times New Roman" w:hAnsi="Times New Roman"/>
          <w:spacing w:val="-5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ve Spor Dairesi Başkanlığına ait Web sitesinde bulunan Öğrenci Kulüpleri Listesinden kontrol edilerek açılacaktır. Listede olmayan Kulüp başvuruları kabul</w:t>
      </w:r>
      <w:r w:rsidRPr="00EE2065">
        <w:rPr>
          <w:rFonts w:ascii="Times New Roman" w:hAnsi="Times New Roman"/>
          <w:spacing w:val="-1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edilmeyecektir.</w:t>
      </w:r>
    </w:p>
    <w:p w:rsidR="00EE2065" w:rsidRPr="00EE2065" w:rsidRDefault="00EE2065" w:rsidP="00EE2065">
      <w:pPr>
        <w:widowControl w:val="0"/>
        <w:numPr>
          <w:ilvl w:val="0"/>
          <w:numId w:val="1"/>
        </w:numPr>
        <w:tabs>
          <w:tab w:val="left" w:pos="398"/>
        </w:tabs>
        <w:autoSpaceDE w:val="0"/>
        <w:autoSpaceDN w:val="0"/>
        <w:spacing w:after="0"/>
        <w:ind w:right="107"/>
        <w:jc w:val="both"/>
        <w:rPr>
          <w:rFonts w:ascii="Times New Roman" w:hAnsi="Times New Roman"/>
          <w:sz w:val="18"/>
        </w:rPr>
      </w:pPr>
      <w:r w:rsidRPr="00EE2065">
        <w:rPr>
          <w:rFonts w:ascii="Times New Roman" w:hAnsi="Times New Roman"/>
          <w:sz w:val="18"/>
        </w:rPr>
        <w:t>İdari Sorumlu değişikliğinde başvuru formu yeniden doldurularak 3 (üç) gün içerisinde Bilgi İşlem Daire Başkanlığına bildirilmelidir. Bildirilmemesi durumunda kaynaklanacak sorunlardan Rektörlük ve Bilgi İşlem Dairesi Başkanlığı sorumlu</w:t>
      </w:r>
      <w:r w:rsidRPr="00EE2065">
        <w:rPr>
          <w:rFonts w:ascii="Times New Roman" w:hAnsi="Times New Roman"/>
          <w:spacing w:val="-14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tutulamaz.</w:t>
      </w:r>
    </w:p>
    <w:p w:rsidR="00EE2065" w:rsidRPr="00EE2065" w:rsidRDefault="00EE2065" w:rsidP="00EE2065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after="0" w:line="206" w:lineRule="exact"/>
        <w:ind w:left="373"/>
        <w:jc w:val="both"/>
        <w:rPr>
          <w:rFonts w:ascii="Times New Roman" w:hAnsi="Times New Roman"/>
          <w:sz w:val="18"/>
        </w:rPr>
      </w:pPr>
      <w:r w:rsidRPr="00EE2065">
        <w:rPr>
          <w:rFonts w:ascii="Times New Roman" w:hAnsi="Times New Roman"/>
          <w:sz w:val="18"/>
        </w:rPr>
        <w:t>Bilgi İşlem Daire Başkanlığı, tahsis edilmesi istenen e-posta hesap adını değiştirme hakkına</w:t>
      </w:r>
      <w:r w:rsidRPr="00EE2065">
        <w:rPr>
          <w:rFonts w:ascii="Times New Roman" w:hAnsi="Times New Roman"/>
          <w:spacing w:val="-12"/>
          <w:sz w:val="18"/>
        </w:rPr>
        <w:t xml:space="preserve"> </w:t>
      </w:r>
      <w:r w:rsidRPr="00EE2065">
        <w:rPr>
          <w:rFonts w:ascii="Times New Roman" w:hAnsi="Times New Roman"/>
          <w:sz w:val="18"/>
        </w:rPr>
        <w:t>sahiptir</w:t>
      </w:r>
    </w:p>
    <w:p w:rsidR="00EE2065" w:rsidRPr="00EE2065" w:rsidRDefault="00EE2065" w:rsidP="00EE2065">
      <w:pPr>
        <w:spacing w:after="0" w:line="206" w:lineRule="exact"/>
        <w:jc w:val="both"/>
        <w:rPr>
          <w:rFonts w:ascii="Times New Roman" w:hAnsi="Times New Roman"/>
          <w:sz w:val="18"/>
        </w:rPr>
      </w:pPr>
    </w:p>
    <w:p w:rsidR="00EE2065" w:rsidRPr="00EE2065" w:rsidRDefault="00EE2065" w:rsidP="00EE2065">
      <w:pPr>
        <w:spacing w:after="0" w:line="206" w:lineRule="exact"/>
        <w:jc w:val="both"/>
        <w:rPr>
          <w:rFonts w:ascii="Times New Roman" w:hAnsi="Times New Roman"/>
          <w:sz w:val="18"/>
        </w:rPr>
      </w:pPr>
    </w:p>
    <w:p w:rsidR="004F454F" w:rsidRPr="00EE2065" w:rsidRDefault="00EE2065" w:rsidP="00EE2065">
      <w:pPr>
        <w:spacing w:after="0" w:line="206" w:lineRule="exact"/>
        <w:jc w:val="both"/>
      </w:pPr>
      <w:r w:rsidRPr="00EE2065">
        <w:rPr>
          <w:rFonts w:ascii="Times New Roman" w:hAnsi="Times New Roman"/>
          <w:b/>
        </w:rPr>
        <w:t>(Değişik; 06/10/2022 tarihli 2022/19/4 Senato Kararı</w:t>
      </w:r>
      <w:r>
        <w:rPr>
          <w:rFonts w:ascii="Times New Roman" w:hAnsi="Times New Roman"/>
          <w:b/>
        </w:rPr>
        <w:t>)</w:t>
      </w:r>
      <w:bookmarkStart w:id="0" w:name="_GoBack"/>
      <w:bookmarkEnd w:id="0"/>
    </w:p>
    <w:sectPr w:rsidR="004F454F" w:rsidRPr="00EE2065" w:rsidSect="00A92CC6">
      <w:pgSz w:w="11906" w:h="16838"/>
      <w:pgMar w:top="743" w:right="743" w:bottom="278" w:left="6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E7A"/>
    <w:multiLevelType w:val="hybridMultilevel"/>
    <w:tmpl w:val="3EDAAD78"/>
    <w:lvl w:ilvl="0" w:tplc="546C3166">
      <w:start w:val="1"/>
      <w:numFmt w:val="decimal"/>
      <w:lvlText w:val="%1."/>
      <w:lvlJc w:val="left"/>
      <w:pPr>
        <w:ind w:left="192" w:hanging="182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tr-TR" w:eastAsia="en-US" w:bidi="ar-SA"/>
      </w:rPr>
    </w:lvl>
    <w:lvl w:ilvl="1" w:tplc="8786BB28">
      <w:numFmt w:val="bullet"/>
      <w:lvlText w:val="•"/>
      <w:lvlJc w:val="left"/>
      <w:pPr>
        <w:ind w:left="1230" w:hanging="182"/>
      </w:pPr>
      <w:rPr>
        <w:rFonts w:hint="default"/>
        <w:lang w:val="tr-TR" w:eastAsia="en-US" w:bidi="ar-SA"/>
      </w:rPr>
    </w:lvl>
    <w:lvl w:ilvl="2" w:tplc="830E4BEA">
      <w:numFmt w:val="bullet"/>
      <w:lvlText w:val="•"/>
      <w:lvlJc w:val="left"/>
      <w:pPr>
        <w:ind w:left="2261" w:hanging="182"/>
      </w:pPr>
      <w:rPr>
        <w:rFonts w:hint="default"/>
        <w:lang w:val="tr-TR" w:eastAsia="en-US" w:bidi="ar-SA"/>
      </w:rPr>
    </w:lvl>
    <w:lvl w:ilvl="3" w:tplc="ADD0B9FA">
      <w:numFmt w:val="bullet"/>
      <w:lvlText w:val="•"/>
      <w:lvlJc w:val="left"/>
      <w:pPr>
        <w:ind w:left="3291" w:hanging="182"/>
      </w:pPr>
      <w:rPr>
        <w:rFonts w:hint="default"/>
        <w:lang w:val="tr-TR" w:eastAsia="en-US" w:bidi="ar-SA"/>
      </w:rPr>
    </w:lvl>
    <w:lvl w:ilvl="4" w:tplc="54468B96">
      <w:numFmt w:val="bullet"/>
      <w:lvlText w:val="•"/>
      <w:lvlJc w:val="left"/>
      <w:pPr>
        <w:ind w:left="4322" w:hanging="182"/>
      </w:pPr>
      <w:rPr>
        <w:rFonts w:hint="default"/>
        <w:lang w:val="tr-TR" w:eastAsia="en-US" w:bidi="ar-SA"/>
      </w:rPr>
    </w:lvl>
    <w:lvl w:ilvl="5" w:tplc="95821C18">
      <w:numFmt w:val="bullet"/>
      <w:lvlText w:val="•"/>
      <w:lvlJc w:val="left"/>
      <w:pPr>
        <w:ind w:left="5353" w:hanging="182"/>
      </w:pPr>
      <w:rPr>
        <w:rFonts w:hint="default"/>
        <w:lang w:val="tr-TR" w:eastAsia="en-US" w:bidi="ar-SA"/>
      </w:rPr>
    </w:lvl>
    <w:lvl w:ilvl="6" w:tplc="4EC8E4BE">
      <w:numFmt w:val="bullet"/>
      <w:lvlText w:val="•"/>
      <w:lvlJc w:val="left"/>
      <w:pPr>
        <w:ind w:left="6383" w:hanging="182"/>
      </w:pPr>
      <w:rPr>
        <w:rFonts w:hint="default"/>
        <w:lang w:val="tr-TR" w:eastAsia="en-US" w:bidi="ar-SA"/>
      </w:rPr>
    </w:lvl>
    <w:lvl w:ilvl="7" w:tplc="0428BC54">
      <w:numFmt w:val="bullet"/>
      <w:lvlText w:val="•"/>
      <w:lvlJc w:val="left"/>
      <w:pPr>
        <w:ind w:left="7414" w:hanging="182"/>
      </w:pPr>
      <w:rPr>
        <w:rFonts w:hint="default"/>
        <w:lang w:val="tr-TR" w:eastAsia="en-US" w:bidi="ar-SA"/>
      </w:rPr>
    </w:lvl>
    <w:lvl w:ilvl="8" w:tplc="5C3CCE80">
      <w:numFmt w:val="bullet"/>
      <w:lvlText w:val="•"/>
      <w:lvlJc w:val="left"/>
      <w:pPr>
        <w:ind w:left="8445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C6"/>
    <w:rsid w:val="004F454F"/>
    <w:rsid w:val="00A92CC6"/>
    <w:rsid w:val="00E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560A7"/>
  <w15:chartTrackingRefBased/>
  <w15:docId w15:val="{966AB905-AC9F-4492-A2C5-7B6374F6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E20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791DA-5149-4669-A37E-C655823E3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YILMAZ</dc:creator>
  <cp:keywords/>
  <dc:description/>
  <cp:lastModifiedBy>Fahri YILMAZ</cp:lastModifiedBy>
  <cp:revision>2</cp:revision>
  <dcterms:created xsi:type="dcterms:W3CDTF">2022-10-17T08:28:00Z</dcterms:created>
  <dcterms:modified xsi:type="dcterms:W3CDTF">2022-10-17T08:37:00Z</dcterms:modified>
</cp:coreProperties>
</file>