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32" w:rsidRDefault="00477FF6" w:rsidP="00146A48">
      <w:pPr>
        <w:jc w:val="center"/>
        <w:rPr>
          <w:rFonts w:ascii="Times New Roman" w:hAnsi="Times New Roman" w:cs="Times New Roman"/>
          <w:b/>
        </w:rPr>
      </w:pPr>
      <w:r w:rsidRPr="00B06C9F">
        <w:rPr>
          <w:rFonts w:ascii="Times New Roman" w:hAnsi="Times New Roman" w:cs="Times New Roman"/>
          <w:b/>
        </w:rPr>
        <w:t>ANK</w:t>
      </w:r>
      <w:r w:rsidR="002D7A9C">
        <w:rPr>
          <w:rFonts w:ascii="Times New Roman" w:hAnsi="Times New Roman" w:cs="Times New Roman"/>
          <w:b/>
        </w:rPr>
        <w:t>ARA YILDIRIM BEYAZIT UNIVERSITY</w:t>
      </w:r>
    </w:p>
    <w:p w:rsidR="00C35E29" w:rsidRPr="00BC5E64" w:rsidRDefault="00AC414D" w:rsidP="00755E4D">
      <w:pPr>
        <w:jc w:val="both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REGULATION ON </w:t>
      </w:r>
      <w:r w:rsidR="00DA4306" w:rsidRPr="00DA4306">
        <w:rPr>
          <w:rFonts w:ascii="Times New Roman" w:hAnsi="Times New Roman" w:cs="Times New Roman"/>
          <w:b/>
        </w:rPr>
        <w:t xml:space="preserve">LANGUAGE EDUCATION </w:t>
      </w:r>
      <w:r w:rsidR="005E1A2F" w:rsidRPr="00825803">
        <w:rPr>
          <w:rFonts w:ascii="Times New Roman" w:hAnsi="Times New Roman" w:cs="Times New Roman"/>
          <w:b/>
        </w:rPr>
        <w:t xml:space="preserve">APPLICATION AND </w:t>
      </w:r>
      <w:r w:rsidR="00DA4306" w:rsidRPr="00825803">
        <w:rPr>
          <w:rFonts w:ascii="Times New Roman" w:hAnsi="Times New Roman" w:cs="Times New Roman"/>
          <w:b/>
        </w:rPr>
        <w:t xml:space="preserve">RESEARCH </w:t>
      </w:r>
      <w:r w:rsidR="00DA4306" w:rsidRPr="00DA4306">
        <w:rPr>
          <w:rFonts w:ascii="Times New Roman" w:hAnsi="Times New Roman" w:cs="Times New Roman"/>
          <w:b/>
        </w:rPr>
        <w:t>CENTRE</w:t>
      </w:r>
      <w:r w:rsidR="00BC5E64">
        <w:rPr>
          <w:rFonts w:ascii="Times New Roman" w:hAnsi="Times New Roman" w:cs="Times New Roman"/>
          <w:b/>
          <w:vertAlign w:val="superscript"/>
        </w:rPr>
        <w:t>(1)</w:t>
      </w:r>
    </w:p>
    <w:p w:rsidR="00477FF6" w:rsidRPr="00B06C9F" w:rsidRDefault="00477FF6">
      <w:pPr>
        <w:rPr>
          <w:rFonts w:ascii="Times New Roman" w:hAnsi="Times New Roman" w:cs="Times New Roman"/>
          <w:b/>
        </w:rPr>
      </w:pPr>
    </w:p>
    <w:p w:rsidR="00477FF6" w:rsidRPr="00B06C9F" w:rsidRDefault="003F66FD" w:rsidP="00B506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CHAPTER</w:t>
      </w:r>
      <w:r w:rsidR="00B50606" w:rsidRPr="00B06C9F">
        <w:rPr>
          <w:rFonts w:ascii="Times New Roman" w:hAnsi="Times New Roman" w:cs="Times New Roman"/>
          <w:b/>
        </w:rPr>
        <w:t xml:space="preserve"> I</w:t>
      </w:r>
    </w:p>
    <w:p w:rsidR="00B50606" w:rsidRPr="00B06C9F" w:rsidRDefault="00B50606" w:rsidP="00B50606">
      <w:pPr>
        <w:jc w:val="center"/>
        <w:rPr>
          <w:rFonts w:ascii="Times New Roman" w:hAnsi="Times New Roman" w:cs="Times New Roman"/>
          <w:b/>
        </w:rPr>
      </w:pPr>
      <w:r w:rsidRPr="00B06C9F">
        <w:rPr>
          <w:rFonts w:ascii="Times New Roman" w:hAnsi="Times New Roman" w:cs="Times New Roman"/>
          <w:b/>
        </w:rPr>
        <w:t>Purpose, Scope, Basis and Definitions</w:t>
      </w:r>
    </w:p>
    <w:p w:rsidR="00B50606" w:rsidRPr="00B06C9F" w:rsidRDefault="00B50606" w:rsidP="00B50606">
      <w:pPr>
        <w:jc w:val="center"/>
        <w:rPr>
          <w:rFonts w:ascii="Times New Roman" w:hAnsi="Times New Roman" w:cs="Times New Roman"/>
          <w:b/>
        </w:rPr>
      </w:pPr>
    </w:p>
    <w:p w:rsidR="00B50606" w:rsidRPr="00B06C9F" w:rsidRDefault="00B50606" w:rsidP="00B50606">
      <w:pPr>
        <w:jc w:val="both"/>
        <w:rPr>
          <w:rFonts w:ascii="Times New Roman" w:hAnsi="Times New Roman" w:cs="Times New Roman"/>
          <w:b/>
        </w:rPr>
      </w:pPr>
      <w:r w:rsidRPr="00B06C9F">
        <w:rPr>
          <w:rFonts w:ascii="Times New Roman" w:hAnsi="Times New Roman" w:cs="Times New Roman"/>
          <w:b/>
        </w:rPr>
        <w:t>Purpose</w:t>
      </w:r>
    </w:p>
    <w:p w:rsidR="00B50606" w:rsidRDefault="000965E0" w:rsidP="00B50606">
      <w:pPr>
        <w:jc w:val="both"/>
        <w:rPr>
          <w:rFonts w:ascii="Times New Roman" w:hAnsi="Times New Roman" w:cs="Times New Roman"/>
        </w:rPr>
      </w:pPr>
      <w:r w:rsidRPr="00B06C9F">
        <w:rPr>
          <w:rFonts w:ascii="Times New Roman" w:hAnsi="Times New Roman" w:cs="Times New Roman"/>
          <w:b/>
        </w:rPr>
        <w:t xml:space="preserve">ARTICLE 1- (1) </w:t>
      </w:r>
      <w:r w:rsidR="00317543">
        <w:rPr>
          <w:rFonts w:ascii="Times New Roman" w:hAnsi="Times New Roman" w:cs="Times New Roman"/>
        </w:rPr>
        <w:t>The purpose of this regulation</w:t>
      </w:r>
      <w:r w:rsidRPr="00B06C9F">
        <w:rPr>
          <w:rFonts w:ascii="Times New Roman" w:hAnsi="Times New Roman" w:cs="Times New Roman"/>
        </w:rPr>
        <w:t xml:space="preserve"> is to regulate the procedures and princ</w:t>
      </w:r>
      <w:r w:rsidR="008A0174">
        <w:rPr>
          <w:rFonts w:ascii="Times New Roman" w:hAnsi="Times New Roman" w:cs="Times New Roman"/>
        </w:rPr>
        <w:t>iples regarding</w:t>
      </w:r>
      <w:r w:rsidR="001F2054">
        <w:rPr>
          <w:rFonts w:ascii="Times New Roman" w:hAnsi="Times New Roman" w:cs="Times New Roman"/>
        </w:rPr>
        <w:t xml:space="preserve"> </w:t>
      </w:r>
      <w:r w:rsidR="002C49F3" w:rsidRPr="007E5D26">
        <w:rPr>
          <w:rFonts w:ascii="Times New Roman" w:hAnsi="Times New Roman" w:cs="Times New Roman"/>
          <w:b/>
          <w:i/>
        </w:rPr>
        <w:t>(Amendment: OG-31/7/2022-31909</w:t>
      </w:r>
      <w:r w:rsidR="002C49F3">
        <w:rPr>
          <w:rFonts w:ascii="Times New Roman" w:hAnsi="Times New Roman" w:cs="Times New Roman"/>
          <w:b/>
          <w:i/>
        </w:rPr>
        <w:t xml:space="preserve">) </w:t>
      </w:r>
      <w:r w:rsidR="002C49F3" w:rsidRPr="00825803">
        <w:rPr>
          <w:rFonts w:ascii="Times New Roman" w:hAnsi="Times New Roman" w:cs="Times New Roman"/>
          <w:u w:val="single"/>
        </w:rPr>
        <w:t>Ankara Yıldırım Beyazıt</w:t>
      </w:r>
      <w:r w:rsidR="002C49F3" w:rsidRPr="00825803">
        <w:rPr>
          <w:rFonts w:ascii="Times New Roman" w:hAnsi="Times New Roman" w:cs="Times New Roman"/>
        </w:rPr>
        <w:t xml:space="preserve"> University </w:t>
      </w:r>
      <w:r w:rsidR="002C49F3">
        <w:rPr>
          <w:rFonts w:ascii="Times New Roman" w:hAnsi="Times New Roman" w:cs="Times New Roman"/>
        </w:rPr>
        <w:t>Language Education</w:t>
      </w:r>
      <w:r w:rsidR="00C22ABE">
        <w:rPr>
          <w:rFonts w:ascii="Times New Roman" w:hAnsi="Times New Roman" w:cs="Times New Roman"/>
        </w:rPr>
        <w:t xml:space="preserve"> Application and Research Centre</w:t>
      </w:r>
      <w:r w:rsidR="002C49F3">
        <w:rPr>
          <w:rFonts w:ascii="Times New Roman" w:hAnsi="Times New Roman" w:cs="Times New Roman"/>
        </w:rPr>
        <w:t xml:space="preserve">’s </w:t>
      </w:r>
      <w:r w:rsidR="001F2054">
        <w:rPr>
          <w:rFonts w:ascii="Times New Roman" w:hAnsi="Times New Roman" w:cs="Times New Roman"/>
        </w:rPr>
        <w:t>objectives</w:t>
      </w:r>
      <w:r w:rsidR="00B65D7D">
        <w:rPr>
          <w:rFonts w:ascii="Times New Roman" w:hAnsi="Times New Roman" w:cs="Times New Roman"/>
        </w:rPr>
        <w:t>, field</w:t>
      </w:r>
      <w:r w:rsidRPr="00B06C9F">
        <w:rPr>
          <w:rFonts w:ascii="Times New Roman" w:hAnsi="Times New Roman" w:cs="Times New Roman"/>
        </w:rPr>
        <w:t xml:space="preserve"> of activity, administ</w:t>
      </w:r>
      <w:r w:rsidR="001F2054">
        <w:rPr>
          <w:rFonts w:ascii="Times New Roman" w:hAnsi="Times New Roman" w:cs="Times New Roman"/>
        </w:rPr>
        <w:t xml:space="preserve">rative bodies and </w:t>
      </w:r>
      <w:r w:rsidR="0036799E">
        <w:rPr>
          <w:rFonts w:ascii="Times New Roman" w:hAnsi="Times New Roman" w:cs="Times New Roman"/>
        </w:rPr>
        <w:t>their</w:t>
      </w:r>
      <w:r w:rsidR="002C49F3">
        <w:rPr>
          <w:rFonts w:ascii="Times New Roman" w:hAnsi="Times New Roman" w:cs="Times New Roman"/>
        </w:rPr>
        <w:t xml:space="preserve"> duties.</w:t>
      </w:r>
    </w:p>
    <w:p w:rsidR="0018117D" w:rsidRPr="0018117D" w:rsidRDefault="0018117D" w:rsidP="00B50606">
      <w:pPr>
        <w:jc w:val="both"/>
        <w:rPr>
          <w:rFonts w:ascii="Times New Roman" w:hAnsi="Times New Roman" w:cs="Times New Roman"/>
          <w:b/>
        </w:rPr>
      </w:pPr>
      <w:r w:rsidRPr="0018117D">
        <w:rPr>
          <w:rFonts w:ascii="Times New Roman" w:hAnsi="Times New Roman" w:cs="Times New Roman"/>
          <w:b/>
        </w:rPr>
        <w:t>Scope</w:t>
      </w:r>
    </w:p>
    <w:p w:rsidR="00B50606" w:rsidRDefault="0018117D" w:rsidP="0018117D">
      <w:pPr>
        <w:jc w:val="both"/>
        <w:rPr>
          <w:rFonts w:ascii="Times New Roman" w:hAnsi="Times New Roman" w:cs="Times New Roman"/>
        </w:rPr>
      </w:pPr>
      <w:r w:rsidRPr="00B06C9F">
        <w:rPr>
          <w:rFonts w:ascii="Times New Roman" w:hAnsi="Times New Roman" w:cs="Times New Roman"/>
          <w:b/>
        </w:rPr>
        <w:t xml:space="preserve">ARTICLE </w:t>
      </w:r>
      <w:r>
        <w:rPr>
          <w:rFonts w:ascii="Times New Roman" w:hAnsi="Times New Roman" w:cs="Times New Roman"/>
          <w:b/>
        </w:rPr>
        <w:t>2</w:t>
      </w:r>
      <w:r w:rsidRPr="00B06C9F">
        <w:rPr>
          <w:rFonts w:ascii="Times New Roman" w:hAnsi="Times New Roman" w:cs="Times New Roman"/>
          <w:b/>
        </w:rPr>
        <w:t>- (1)</w:t>
      </w:r>
      <w:r>
        <w:rPr>
          <w:rFonts w:ascii="Times New Roman" w:hAnsi="Times New Roman" w:cs="Times New Roman"/>
          <w:b/>
        </w:rPr>
        <w:t xml:space="preserve"> </w:t>
      </w:r>
      <w:r w:rsidR="00A45D4A">
        <w:rPr>
          <w:rFonts w:ascii="Times New Roman" w:hAnsi="Times New Roman" w:cs="Times New Roman"/>
        </w:rPr>
        <w:t>This regulation</w:t>
      </w:r>
      <w:r>
        <w:rPr>
          <w:rFonts w:ascii="Times New Roman" w:hAnsi="Times New Roman" w:cs="Times New Roman"/>
          <w:b/>
        </w:rPr>
        <w:t xml:space="preserve"> </w:t>
      </w:r>
      <w:r w:rsidRPr="0018117D">
        <w:rPr>
          <w:rFonts w:ascii="Times New Roman" w:hAnsi="Times New Roman" w:cs="Times New Roman"/>
        </w:rPr>
        <w:t>gover</w:t>
      </w:r>
      <w:r w:rsidR="00A245AB">
        <w:rPr>
          <w:rFonts w:ascii="Times New Roman" w:hAnsi="Times New Roman" w:cs="Times New Roman"/>
        </w:rPr>
        <w:t>ns the provisions regarding objectives, field</w:t>
      </w:r>
      <w:r w:rsidRPr="0018117D">
        <w:rPr>
          <w:rFonts w:ascii="Times New Roman" w:hAnsi="Times New Roman" w:cs="Times New Roman"/>
        </w:rPr>
        <w:t xml:space="preserve"> of activity, administrative bodies</w:t>
      </w:r>
      <w:r w:rsidR="00F30DE6">
        <w:rPr>
          <w:rFonts w:ascii="Times New Roman" w:hAnsi="Times New Roman" w:cs="Times New Roman"/>
        </w:rPr>
        <w:t xml:space="preserve">, duties and working </w:t>
      </w:r>
      <w:r w:rsidR="00F30DE6" w:rsidRPr="00825803">
        <w:rPr>
          <w:rFonts w:ascii="Times New Roman" w:hAnsi="Times New Roman" w:cs="Times New Roman"/>
        </w:rPr>
        <w:t>methods of</w:t>
      </w:r>
      <w:r w:rsidR="00FC48F1" w:rsidRPr="00825803">
        <w:rPr>
          <w:rFonts w:ascii="Times New Roman" w:hAnsi="Times New Roman" w:cs="Times New Roman"/>
        </w:rPr>
        <w:t xml:space="preserve"> these administrative bodies of </w:t>
      </w:r>
      <w:r w:rsidR="00D13D49" w:rsidRPr="007E5D26">
        <w:rPr>
          <w:rFonts w:ascii="Times New Roman" w:hAnsi="Times New Roman" w:cs="Times New Roman"/>
          <w:b/>
          <w:i/>
        </w:rPr>
        <w:t>(Amendment: OG-31/7/2022-31909)</w:t>
      </w:r>
      <w:r w:rsidR="00D13D49" w:rsidRPr="00825803">
        <w:t xml:space="preserve"> </w:t>
      </w:r>
      <w:r w:rsidR="00FC48F1" w:rsidRPr="00825803">
        <w:rPr>
          <w:rFonts w:ascii="Times New Roman" w:hAnsi="Times New Roman" w:cs="Times New Roman"/>
          <w:u w:val="single"/>
        </w:rPr>
        <w:t xml:space="preserve">Ankara </w:t>
      </w:r>
      <w:r w:rsidRPr="00825803">
        <w:rPr>
          <w:rFonts w:ascii="Times New Roman" w:hAnsi="Times New Roman" w:cs="Times New Roman"/>
          <w:u w:val="single"/>
        </w:rPr>
        <w:t>Yıldırım Beyazıt</w:t>
      </w:r>
      <w:r w:rsidRPr="00825803">
        <w:rPr>
          <w:rFonts w:ascii="Times New Roman" w:hAnsi="Times New Roman" w:cs="Times New Roman"/>
        </w:rPr>
        <w:t xml:space="preserve"> University </w:t>
      </w:r>
      <w:r w:rsidR="00162D7E">
        <w:rPr>
          <w:rFonts w:ascii="Times New Roman" w:hAnsi="Times New Roman" w:cs="Times New Roman"/>
        </w:rPr>
        <w:t xml:space="preserve">Language Education </w:t>
      </w:r>
      <w:r w:rsidR="00E75976">
        <w:rPr>
          <w:rFonts w:ascii="Times New Roman" w:hAnsi="Times New Roman" w:cs="Times New Roman"/>
        </w:rPr>
        <w:t xml:space="preserve">Application and </w:t>
      </w:r>
      <w:r w:rsidR="00AD3720">
        <w:rPr>
          <w:rFonts w:ascii="Times New Roman" w:hAnsi="Times New Roman" w:cs="Times New Roman"/>
        </w:rPr>
        <w:t>R</w:t>
      </w:r>
      <w:r w:rsidR="00E75976">
        <w:rPr>
          <w:rFonts w:ascii="Times New Roman" w:hAnsi="Times New Roman" w:cs="Times New Roman"/>
        </w:rPr>
        <w:t>esearch</w:t>
      </w:r>
      <w:r w:rsidR="00AD3720">
        <w:rPr>
          <w:rFonts w:ascii="Times New Roman" w:hAnsi="Times New Roman" w:cs="Times New Roman"/>
        </w:rPr>
        <w:t xml:space="preserve"> Centre.</w:t>
      </w:r>
    </w:p>
    <w:p w:rsidR="007856C0" w:rsidRPr="007856C0" w:rsidRDefault="007856C0" w:rsidP="0018117D">
      <w:pPr>
        <w:jc w:val="both"/>
        <w:rPr>
          <w:rFonts w:ascii="Times New Roman" w:hAnsi="Times New Roman" w:cs="Times New Roman"/>
          <w:b/>
        </w:rPr>
      </w:pPr>
      <w:r w:rsidRPr="007856C0">
        <w:rPr>
          <w:rFonts w:ascii="Times New Roman" w:hAnsi="Times New Roman" w:cs="Times New Roman"/>
          <w:b/>
        </w:rPr>
        <w:t>Basis</w:t>
      </w:r>
    </w:p>
    <w:p w:rsidR="007856C0" w:rsidRDefault="007856C0" w:rsidP="0018117D">
      <w:pPr>
        <w:jc w:val="both"/>
        <w:rPr>
          <w:rFonts w:ascii="Times New Roman" w:hAnsi="Times New Roman" w:cs="Times New Roman"/>
        </w:rPr>
      </w:pPr>
      <w:r w:rsidRPr="007856C0">
        <w:rPr>
          <w:rFonts w:ascii="Times New Roman" w:hAnsi="Times New Roman" w:cs="Times New Roman"/>
          <w:b/>
        </w:rPr>
        <w:t xml:space="preserve">ARTICLE 3-(1) </w:t>
      </w:r>
      <w:r w:rsidRPr="007856C0">
        <w:rPr>
          <w:rFonts w:ascii="Times New Roman" w:hAnsi="Times New Roman" w:cs="Times New Roman"/>
        </w:rPr>
        <w:t xml:space="preserve">This </w:t>
      </w:r>
      <w:r w:rsidR="00A45D4A">
        <w:rPr>
          <w:rFonts w:ascii="Times New Roman" w:hAnsi="Times New Roman" w:cs="Times New Roman"/>
        </w:rPr>
        <w:t>regulation</w:t>
      </w:r>
      <w:r w:rsidRPr="007856C0">
        <w:rPr>
          <w:rFonts w:ascii="Times New Roman" w:hAnsi="Times New Roman" w:cs="Times New Roman"/>
        </w:rPr>
        <w:t xml:space="preserve"> has been prepared </w:t>
      </w:r>
      <w:r>
        <w:rPr>
          <w:rFonts w:ascii="Times New Roman" w:hAnsi="Times New Roman" w:cs="Times New Roman"/>
        </w:rPr>
        <w:t>on the basis of</w:t>
      </w:r>
      <w:r w:rsidR="005106DC">
        <w:rPr>
          <w:rFonts w:ascii="Times New Roman" w:hAnsi="Times New Roman" w:cs="Times New Roman"/>
        </w:rPr>
        <w:t xml:space="preserve"> </w:t>
      </w:r>
      <w:r w:rsidRPr="007856C0">
        <w:rPr>
          <w:rFonts w:ascii="Times New Roman" w:hAnsi="Times New Roman" w:cs="Times New Roman"/>
        </w:rPr>
        <w:t xml:space="preserve">sub-clause (2) of </w:t>
      </w:r>
      <w:r w:rsidR="001D6247">
        <w:rPr>
          <w:rFonts w:ascii="Times New Roman" w:hAnsi="Times New Roman" w:cs="Times New Roman"/>
        </w:rPr>
        <w:t>clause</w:t>
      </w:r>
      <w:r w:rsidRPr="007856C0">
        <w:rPr>
          <w:rFonts w:ascii="Times New Roman" w:hAnsi="Times New Roman" w:cs="Times New Roman"/>
        </w:rPr>
        <w:t xml:space="preserve"> </w:t>
      </w:r>
      <w:r w:rsidR="00A0654D">
        <w:rPr>
          <w:rFonts w:ascii="Times New Roman" w:hAnsi="Times New Roman" w:cs="Times New Roman"/>
        </w:rPr>
        <w:t xml:space="preserve">(d) </w:t>
      </w:r>
      <w:r w:rsidRPr="007856C0">
        <w:rPr>
          <w:rFonts w:ascii="Times New Roman" w:hAnsi="Times New Roman" w:cs="Times New Roman"/>
        </w:rPr>
        <w:t xml:space="preserve">of the </w:t>
      </w:r>
      <w:r w:rsidR="00815748">
        <w:rPr>
          <w:rFonts w:ascii="Times New Roman" w:hAnsi="Times New Roman" w:cs="Times New Roman"/>
        </w:rPr>
        <w:t>first paragraph of A</w:t>
      </w:r>
      <w:r w:rsidR="00A0654D">
        <w:rPr>
          <w:rFonts w:ascii="Times New Roman" w:hAnsi="Times New Roman" w:cs="Times New Roman"/>
        </w:rPr>
        <w:t>rticle 7</w:t>
      </w:r>
      <w:r w:rsidR="005106DC">
        <w:rPr>
          <w:rFonts w:ascii="Times New Roman" w:hAnsi="Times New Roman" w:cs="Times New Roman"/>
        </w:rPr>
        <w:t xml:space="preserve"> as well as </w:t>
      </w:r>
      <w:r w:rsidR="002E676B">
        <w:rPr>
          <w:rFonts w:ascii="Times New Roman" w:hAnsi="Times New Roman" w:cs="Times New Roman"/>
        </w:rPr>
        <w:t xml:space="preserve">on </w:t>
      </w:r>
      <w:r w:rsidR="00815748">
        <w:rPr>
          <w:rFonts w:ascii="Times New Roman" w:hAnsi="Times New Roman" w:cs="Times New Roman"/>
        </w:rPr>
        <w:t>A</w:t>
      </w:r>
      <w:r w:rsidR="005106DC">
        <w:rPr>
          <w:rFonts w:ascii="Times New Roman" w:hAnsi="Times New Roman" w:cs="Times New Roman"/>
        </w:rPr>
        <w:t>rticle 14</w:t>
      </w:r>
      <w:r w:rsidRPr="007856C0">
        <w:rPr>
          <w:rFonts w:ascii="Times New Roman" w:hAnsi="Times New Roman" w:cs="Times New Roman"/>
        </w:rPr>
        <w:t xml:space="preserve"> of the Higher Education Law dated 4/11/1981 and numbered 2547</w:t>
      </w:r>
      <w:r w:rsidR="005106DC">
        <w:rPr>
          <w:rFonts w:ascii="Times New Roman" w:hAnsi="Times New Roman" w:cs="Times New Roman"/>
        </w:rPr>
        <w:t>.</w:t>
      </w:r>
    </w:p>
    <w:p w:rsidR="00E636C3" w:rsidRDefault="00E636C3" w:rsidP="0018117D">
      <w:pPr>
        <w:jc w:val="both"/>
        <w:rPr>
          <w:rFonts w:ascii="Times New Roman" w:hAnsi="Times New Roman" w:cs="Times New Roman"/>
          <w:b/>
        </w:rPr>
      </w:pPr>
      <w:r w:rsidRPr="00E636C3">
        <w:rPr>
          <w:rFonts w:ascii="Times New Roman" w:hAnsi="Times New Roman" w:cs="Times New Roman"/>
          <w:b/>
        </w:rPr>
        <w:t>Definitions</w:t>
      </w:r>
    </w:p>
    <w:p w:rsidR="00E636C3" w:rsidRDefault="00E636C3" w:rsidP="001811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ARTICLE 4-(1) </w:t>
      </w:r>
      <w:r w:rsidRPr="00E636C3">
        <w:rPr>
          <w:rFonts w:ascii="Times New Roman" w:hAnsi="Times New Roman" w:cs="Times New Roman"/>
        </w:rPr>
        <w:t>The following terms shall have the meaning as specified below.</w:t>
      </w:r>
    </w:p>
    <w:p w:rsidR="00E636C3" w:rsidRPr="00825803" w:rsidRDefault="00E636C3" w:rsidP="00162D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9A0F21">
        <w:rPr>
          <w:rFonts w:ascii="Times New Roman" w:hAnsi="Times New Roman" w:cs="Times New Roman"/>
        </w:rPr>
        <w:t xml:space="preserve"> </w:t>
      </w:r>
      <w:r w:rsidR="00F37B38">
        <w:rPr>
          <w:rFonts w:ascii="Times New Roman" w:hAnsi="Times New Roman" w:cs="Times New Roman"/>
        </w:rPr>
        <w:t>Centre (</w:t>
      </w:r>
      <w:r w:rsidR="00162D7E">
        <w:rPr>
          <w:rFonts w:ascii="Times New Roman" w:hAnsi="Times New Roman" w:cs="Times New Roman"/>
        </w:rPr>
        <w:t>LE</w:t>
      </w:r>
      <w:r w:rsidR="006634BD">
        <w:rPr>
          <w:rFonts w:ascii="Times New Roman" w:hAnsi="Times New Roman" w:cs="Times New Roman"/>
        </w:rPr>
        <w:t>AR</w:t>
      </w:r>
      <w:r w:rsidR="00162D7E">
        <w:rPr>
          <w:rFonts w:ascii="Times New Roman" w:hAnsi="Times New Roman" w:cs="Times New Roman"/>
        </w:rPr>
        <w:t>C</w:t>
      </w:r>
      <w:r w:rsidR="00F37B38">
        <w:rPr>
          <w:rFonts w:ascii="Times New Roman" w:hAnsi="Times New Roman" w:cs="Times New Roman"/>
        </w:rPr>
        <w:t xml:space="preserve">) </w:t>
      </w:r>
      <w:r w:rsidR="00F37B38" w:rsidRPr="00825803">
        <w:rPr>
          <w:rFonts w:ascii="Times New Roman" w:hAnsi="Times New Roman" w:cs="Times New Roman"/>
        </w:rPr>
        <w:t xml:space="preserve">is </w:t>
      </w:r>
      <w:r w:rsidR="00FA3CF4" w:rsidRPr="007E5D26">
        <w:rPr>
          <w:rFonts w:ascii="Times New Roman" w:hAnsi="Times New Roman" w:cs="Times New Roman"/>
          <w:b/>
          <w:i/>
        </w:rPr>
        <w:t>(Amendment: OG-31/7/2022-31909)</w:t>
      </w:r>
      <w:r w:rsidR="00FA3CF4" w:rsidRPr="00825803">
        <w:t xml:space="preserve"> </w:t>
      </w:r>
      <w:r w:rsidR="009A0F21" w:rsidRPr="00825803">
        <w:rPr>
          <w:rFonts w:ascii="Times New Roman" w:hAnsi="Times New Roman" w:cs="Times New Roman"/>
          <w:u w:val="single"/>
        </w:rPr>
        <w:t xml:space="preserve">Ankara </w:t>
      </w:r>
      <w:r w:rsidR="00F37B38" w:rsidRPr="00825803">
        <w:rPr>
          <w:rFonts w:ascii="Times New Roman" w:hAnsi="Times New Roman" w:cs="Times New Roman"/>
          <w:u w:val="single"/>
        </w:rPr>
        <w:t>Yıldırım Beyazıt</w:t>
      </w:r>
      <w:r w:rsidR="00F37B38" w:rsidRPr="00825803">
        <w:rPr>
          <w:rFonts w:ascii="Times New Roman" w:hAnsi="Times New Roman" w:cs="Times New Roman"/>
        </w:rPr>
        <w:t xml:space="preserve"> University </w:t>
      </w:r>
      <w:r w:rsidR="00162D7E" w:rsidRPr="00825803">
        <w:rPr>
          <w:rFonts w:ascii="Times New Roman" w:hAnsi="Times New Roman" w:cs="Times New Roman"/>
        </w:rPr>
        <w:t xml:space="preserve">Language Education </w:t>
      </w:r>
      <w:r w:rsidR="009A0F21" w:rsidRPr="00825803">
        <w:rPr>
          <w:rFonts w:ascii="Times New Roman" w:hAnsi="Times New Roman" w:cs="Times New Roman"/>
        </w:rPr>
        <w:t xml:space="preserve">Application and </w:t>
      </w:r>
      <w:r w:rsidR="00162D7E" w:rsidRPr="00825803">
        <w:rPr>
          <w:rFonts w:ascii="Times New Roman" w:hAnsi="Times New Roman" w:cs="Times New Roman"/>
        </w:rPr>
        <w:t>Research Centre</w:t>
      </w:r>
    </w:p>
    <w:p w:rsidR="00E636C3" w:rsidRPr="00825803" w:rsidRDefault="00E636C3" w:rsidP="0018117D">
      <w:pPr>
        <w:jc w:val="both"/>
        <w:rPr>
          <w:rFonts w:ascii="Times New Roman" w:hAnsi="Times New Roman" w:cs="Times New Roman"/>
        </w:rPr>
      </w:pPr>
      <w:r w:rsidRPr="00825803">
        <w:rPr>
          <w:rFonts w:ascii="Times New Roman" w:hAnsi="Times New Roman" w:cs="Times New Roman"/>
        </w:rPr>
        <w:t>b)</w:t>
      </w:r>
      <w:r w:rsidR="00F21808" w:rsidRPr="00825803">
        <w:rPr>
          <w:rFonts w:ascii="Times New Roman" w:hAnsi="Times New Roman" w:cs="Times New Roman"/>
        </w:rPr>
        <w:t xml:space="preserve"> Director is the Language Centre Director</w:t>
      </w:r>
    </w:p>
    <w:p w:rsidR="00E636C3" w:rsidRPr="00825803" w:rsidRDefault="00E636C3" w:rsidP="0018117D">
      <w:pPr>
        <w:jc w:val="both"/>
        <w:rPr>
          <w:rFonts w:ascii="Times New Roman" w:hAnsi="Times New Roman" w:cs="Times New Roman"/>
        </w:rPr>
      </w:pPr>
      <w:r w:rsidRPr="00825803">
        <w:rPr>
          <w:rFonts w:ascii="Times New Roman" w:hAnsi="Times New Roman" w:cs="Times New Roman"/>
        </w:rPr>
        <w:t>c)</w:t>
      </w:r>
      <w:r w:rsidR="00F21808" w:rsidRPr="00825803">
        <w:rPr>
          <w:rFonts w:ascii="Times New Roman" w:hAnsi="Times New Roman" w:cs="Times New Roman"/>
        </w:rPr>
        <w:t xml:space="preserve"> Rector is the Rector of</w:t>
      </w:r>
      <w:r w:rsidR="00FA3CF4" w:rsidRPr="00825803">
        <w:rPr>
          <w:rFonts w:ascii="Times New Roman" w:hAnsi="Times New Roman" w:cs="Times New Roman"/>
        </w:rPr>
        <w:t xml:space="preserve"> </w:t>
      </w:r>
      <w:r w:rsidR="00F21808" w:rsidRPr="00825803">
        <w:rPr>
          <w:rFonts w:ascii="Times New Roman" w:hAnsi="Times New Roman" w:cs="Times New Roman"/>
        </w:rPr>
        <w:t xml:space="preserve"> </w:t>
      </w:r>
      <w:r w:rsidR="00FA3CF4" w:rsidRPr="007E5D26">
        <w:rPr>
          <w:rFonts w:ascii="Times New Roman" w:hAnsi="Times New Roman" w:cs="Times New Roman"/>
          <w:b/>
          <w:i/>
        </w:rPr>
        <w:t>(Amendment: OG-31/7/2022-31909)</w:t>
      </w:r>
      <w:r w:rsidR="00FA3CF4" w:rsidRPr="00825803">
        <w:t xml:space="preserve"> </w:t>
      </w:r>
      <w:r w:rsidR="006634BD" w:rsidRPr="00825803">
        <w:rPr>
          <w:rFonts w:ascii="Times New Roman" w:hAnsi="Times New Roman" w:cs="Times New Roman"/>
          <w:u w:val="single"/>
        </w:rPr>
        <w:t xml:space="preserve">Ankara </w:t>
      </w:r>
      <w:r w:rsidR="00F21808" w:rsidRPr="00825803">
        <w:rPr>
          <w:rFonts w:ascii="Times New Roman" w:hAnsi="Times New Roman" w:cs="Times New Roman"/>
          <w:u w:val="single"/>
        </w:rPr>
        <w:t>Yıldırım Beyazıt</w:t>
      </w:r>
      <w:r w:rsidR="00F21808" w:rsidRPr="00825803">
        <w:rPr>
          <w:rFonts w:ascii="Times New Roman" w:hAnsi="Times New Roman" w:cs="Times New Roman"/>
        </w:rPr>
        <w:t xml:space="preserve"> Univeristy</w:t>
      </w:r>
    </w:p>
    <w:p w:rsidR="0074095D" w:rsidRDefault="00E636C3" w:rsidP="0018117D">
      <w:pPr>
        <w:jc w:val="both"/>
        <w:rPr>
          <w:rFonts w:ascii="Times New Roman" w:hAnsi="Times New Roman" w:cs="Times New Roman"/>
        </w:rPr>
      </w:pPr>
      <w:r w:rsidRPr="00825803">
        <w:rPr>
          <w:rFonts w:ascii="Times New Roman" w:hAnsi="Times New Roman" w:cs="Times New Roman"/>
        </w:rPr>
        <w:t>d)</w:t>
      </w:r>
      <w:r w:rsidR="0074095D" w:rsidRPr="00825803">
        <w:rPr>
          <w:rFonts w:ascii="Times New Roman" w:hAnsi="Times New Roman" w:cs="Times New Roman"/>
        </w:rPr>
        <w:t xml:space="preserve"> University is </w:t>
      </w:r>
      <w:r w:rsidR="00FA3CF4" w:rsidRPr="007E5D26">
        <w:rPr>
          <w:rFonts w:ascii="Times New Roman" w:hAnsi="Times New Roman" w:cs="Times New Roman"/>
          <w:b/>
          <w:i/>
        </w:rPr>
        <w:t>(Amendment: OG-31/7/2022-31909)</w:t>
      </w:r>
      <w:r w:rsidR="00FA3CF4" w:rsidRPr="00825803">
        <w:t xml:space="preserve"> </w:t>
      </w:r>
      <w:r w:rsidR="00E72E3E" w:rsidRPr="00825803">
        <w:rPr>
          <w:rFonts w:ascii="Times New Roman" w:hAnsi="Times New Roman" w:cs="Times New Roman"/>
          <w:u w:val="single"/>
        </w:rPr>
        <w:t xml:space="preserve">Ankara </w:t>
      </w:r>
      <w:r w:rsidR="0074095D" w:rsidRPr="00290028">
        <w:rPr>
          <w:rFonts w:ascii="Times New Roman" w:hAnsi="Times New Roman" w:cs="Times New Roman"/>
          <w:u w:val="single"/>
        </w:rPr>
        <w:t>Yıldırım Beyazıt</w:t>
      </w:r>
      <w:r w:rsidR="0074095D">
        <w:rPr>
          <w:rFonts w:ascii="Times New Roman" w:hAnsi="Times New Roman" w:cs="Times New Roman"/>
        </w:rPr>
        <w:t xml:space="preserve"> University</w:t>
      </w:r>
    </w:p>
    <w:p w:rsidR="00E636C3" w:rsidRDefault="00E636C3" w:rsidP="007409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="0074095D">
        <w:rPr>
          <w:rFonts w:ascii="Times New Roman" w:hAnsi="Times New Roman" w:cs="Times New Roman"/>
        </w:rPr>
        <w:t xml:space="preserve"> </w:t>
      </w:r>
      <w:r w:rsidR="00B07003">
        <w:rPr>
          <w:rFonts w:ascii="Times New Roman" w:hAnsi="Times New Roman" w:cs="Times New Roman"/>
        </w:rPr>
        <w:t>Executive Board</w:t>
      </w:r>
      <w:r w:rsidR="0074095D">
        <w:rPr>
          <w:rFonts w:ascii="Times New Roman" w:hAnsi="Times New Roman" w:cs="Times New Roman"/>
        </w:rPr>
        <w:t xml:space="preserve"> me</w:t>
      </w:r>
      <w:r w:rsidR="00B07003">
        <w:rPr>
          <w:rFonts w:ascii="Times New Roman" w:hAnsi="Times New Roman" w:cs="Times New Roman"/>
        </w:rPr>
        <w:t>ans the Language Centre’s Executive Board</w:t>
      </w:r>
    </w:p>
    <w:p w:rsidR="00EE5067" w:rsidRDefault="00EE5067" w:rsidP="0074095D">
      <w:pPr>
        <w:jc w:val="both"/>
        <w:rPr>
          <w:rFonts w:ascii="Times New Roman" w:hAnsi="Times New Roman" w:cs="Times New Roman"/>
        </w:rPr>
      </w:pPr>
    </w:p>
    <w:p w:rsidR="00290028" w:rsidRDefault="00290028" w:rsidP="0074095D">
      <w:pPr>
        <w:jc w:val="both"/>
        <w:rPr>
          <w:rFonts w:ascii="Times New Roman" w:hAnsi="Times New Roman" w:cs="Times New Roman"/>
        </w:rPr>
      </w:pPr>
    </w:p>
    <w:p w:rsidR="00290028" w:rsidRDefault="00290028" w:rsidP="0074095D">
      <w:pPr>
        <w:jc w:val="both"/>
        <w:rPr>
          <w:rFonts w:ascii="Times New Roman" w:hAnsi="Times New Roman" w:cs="Times New Roman"/>
        </w:rPr>
      </w:pPr>
    </w:p>
    <w:p w:rsidR="00290028" w:rsidRDefault="00290028" w:rsidP="0074095D">
      <w:pPr>
        <w:jc w:val="both"/>
        <w:rPr>
          <w:rFonts w:ascii="Times New Roman" w:hAnsi="Times New Roman" w:cs="Times New Roman"/>
        </w:rPr>
      </w:pPr>
    </w:p>
    <w:p w:rsidR="00755E4D" w:rsidRDefault="00755E4D" w:rsidP="0074095D">
      <w:pPr>
        <w:jc w:val="both"/>
        <w:rPr>
          <w:rFonts w:ascii="Times New Roman" w:hAnsi="Times New Roman" w:cs="Times New Roman"/>
        </w:rPr>
      </w:pPr>
    </w:p>
    <w:p w:rsidR="00290028" w:rsidRDefault="00290028" w:rsidP="0074095D">
      <w:pPr>
        <w:jc w:val="both"/>
        <w:rPr>
          <w:rFonts w:ascii="Times New Roman" w:hAnsi="Times New Roman" w:cs="Times New Roman"/>
        </w:rPr>
      </w:pPr>
    </w:p>
    <w:p w:rsidR="00725BC4" w:rsidRDefault="00725BC4" w:rsidP="00EE5067">
      <w:pPr>
        <w:jc w:val="center"/>
        <w:rPr>
          <w:rFonts w:ascii="Times New Roman" w:hAnsi="Times New Roman" w:cs="Times New Roman"/>
        </w:rPr>
      </w:pPr>
    </w:p>
    <w:p w:rsidR="00BC5E64" w:rsidRDefault="00BC5E64" w:rsidP="00EE5067">
      <w:pPr>
        <w:jc w:val="center"/>
        <w:rPr>
          <w:rFonts w:ascii="Times New Roman" w:hAnsi="Times New Roman" w:cs="Times New Roman"/>
          <w:b/>
        </w:rPr>
      </w:pPr>
    </w:p>
    <w:p w:rsidR="00EE5067" w:rsidRDefault="00EE5067" w:rsidP="00EE50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CHAPTER</w:t>
      </w:r>
      <w:r w:rsidRPr="00B06C9F">
        <w:rPr>
          <w:rFonts w:ascii="Times New Roman" w:hAnsi="Times New Roman" w:cs="Times New Roman"/>
          <w:b/>
        </w:rPr>
        <w:t xml:space="preserve"> I</w:t>
      </w:r>
      <w:r>
        <w:rPr>
          <w:rFonts w:ascii="Times New Roman" w:hAnsi="Times New Roman" w:cs="Times New Roman"/>
          <w:b/>
        </w:rPr>
        <w:t>I</w:t>
      </w:r>
    </w:p>
    <w:p w:rsidR="00EE5067" w:rsidRDefault="00F054E8" w:rsidP="00EE50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Objectives</w:t>
      </w:r>
      <w:r w:rsidR="00EE5067">
        <w:rPr>
          <w:rFonts w:ascii="Times New Roman" w:hAnsi="Times New Roman" w:cs="Times New Roman"/>
          <w:b/>
        </w:rPr>
        <w:t xml:space="preserve"> of the Language Centre and its Field of Activity</w:t>
      </w:r>
    </w:p>
    <w:p w:rsidR="0011402C" w:rsidRDefault="0011402C" w:rsidP="00EE5067">
      <w:pPr>
        <w:jc w:val="center"/>
        <w:rPr>
          <w:rFonts w:ascii="Times New Roman" w:hAnsi="Times New Roman" w:cs="Times New Roman"/>
          <w:b/>
        </w:rPr>
      </w:pPr>
    </w:p>
    <w:p w:rsidR="0011402C" w:rsidRDefault="0011402C" w:rsidP="001140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Objectives</w:t>
      </w:r>
      <w:r w:rsidR="00E53CF2">
        <w:rPr>
          <w:rFonts w:ascii="Times New Roman" w:hAnsi="Times New Roman" w:cs="Times New Roman"/>
          <w:b/>
        </w:rPr>
        <w:t xml:space="preserve"> of the Centre</w:t>
      </w:r>
    </w:p>
    <w:p w:rsidR="00A57A32" w:rsidRDefault="0011402C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ARTICLE 5-</w:t>
      </w:r>
      <w:r w:rsidRPr="0011402C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b/>
        </w:rPr>
        <w:t xml:space="preserve"> </w:t>
      </w:r>
      <w:r w:rsidRPr="0011402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objectives</w:t>
      </w:r>
      <w:r w:rsidR="00E53CF2">
        <w:rPr>
          <w:rFonts w:ascii="Times New Roman" w:hAnsi="Times New Roman" w:cs="Times New Roman"/>
        </w:rPr>
        <w:t xml:space="preserve"> of the centre</w:t>
      </w:r>
      <w:r>
        <w:rPr>
          <w:rFonts w:ascii="Times New Roman" w:hAnsi="Times New Roman" w:cs="Times New Roman"/>
        </w:rPr>
        <w:t xml:space="preserve"> is</w:t>
      </w:r>
      <w:r w:rsidRPr="0011402C">
        <w:rPr>
          <w:rFonts w:ascii="Times New Roman" w:hAnsi="Times New Roman" w:cs="Times New Roman"/>
        </w:rPr>
        <w:t xml:space="preserve"> to teach </w:t>
      </w:r>
      <w:r w:rsidR="00A02BE2">
        <w:rPr>
          <w:rFonts w:ascii="Times New Roman" w:hAnsi="Times New Roman" w:cs="Times New Roman"/>
        </w:rPr>
        <w:t xml:space="preserve">the </w:t>
      </w:r>
      <w:r w:rsidR="00A02BE2" w:rsidRPr="0011402C">
        <w:rPr>
          <w:rFonts w:ascii="Times New Roman" w:hAnsi="Times New Roman" w:cs="Times New Roman"/>
        </w:rPr>
        <w:t>Turkish</w:t>
      </w:r>
      <w:r w:rsidR="00A02BE2">
        <w:rPr>
          <w:rFonts w:ascii="Times New Roman" w:hAnsi="Times New Roman" w:cs="Times New Roman"/>
        </w:rPr>
        <w:t xml:space="preserve"> language primarily as well as </w:t>
      </w:r>
      <w:r>
        <w:rPr>
          <w:rFonts w:ascii="Times New Roman" w:hAnsi="Times New Roman" w:cs="Times New Roman"/>
        </w:rPr>
        <w:t xml:space="preserve">the </w:t>
      </w:r>
      <w:r w:rsidR="009101FC"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</w:rPr>
        <w:t xml:space="preserve">required </w:t>
      </w:r>
      <w:r w:rsidR="00A02BE2">
        <w:rPr>
          <w:rFonts w:ascii="Times New Roman" w:hAnsi="Times New Roman" w:cs="Times New Roman"/>
        </w:rPr>
        <w:t>world languages,</w:t>
      </w:r>
      <w:r w:rsidRPr="0011402C">
        <w:rPr>
          <w:rFonts w:ascii="Times New Roman" w:hAnsi="Times New Roman" w:cs="Times New Roman"/>
        </w:rPr>
        <w:t xml:space="preserve"> </w:t>
      </w:r>
      <w:r w:rsidR="00825803">
        <w:rPr>
          <w:rFonts w:ascii="Times New Roman" w:hAnsi="Times New Roman" w:cs="Times New Roman"/>
        </w:rPr>
        <w:t xml:space="preserve">for those </w:t>
      </w:r>
      <w:r w:rsidR="00825803" w:rsidRPr="00825803">
        <w:rPr>
          <w:rFonts w:ascii="Times New Roman" w:hAnsi="Times New Roman" w:cs="Times New Roman"/>
        </w:rPr>
        <w:t>who</w:t>
      </w:r>
      <w:r w:rsidR="00466D2C" w:rsidRPr="00825803">
        <w:rPr>
          <w:rFonts w:ascii="Times New Roman" w:hAnsi="Times New Roman" w:cs="Times New Roman"/>
        </w:rPr>
        <w:t xml:space="preserve"> </w:t>
      </w:r>
      <w:r w:rsidR="00DC40C8" w:rsidRPr="00825803">
        <w:rPr>
          <w:rFonts w:ascii="Times New Roman" w:hAnsi="Times New Roman" w:cs="Times New Roman"/>
        </w:rPr>
        <w:t>are eager</w:t>
      </w:r>
      <w:r w:rsidR="00D61902" w:rsidRPr="00825803">
        <w:rPr>
          <w:rFonts w:ascii="Times New Roman" w:hAnsi="Times New Roman" w:cs="Times New Roman"/>
        </w:rPr>
        <w:t xml:space="preserve"> to</w:t>
      </w:r>
      <w:r w:rsidR="00DC40C8" w:rsidRPr="00825803">
        <w:rPr>
          <w:rFonts w:ascii="Times New Roman" w:hAnsi="Times New Roman" w:cs="Times New Roman"/>
        </w:rPr>
        <w:t xml:space="preserve"> </w:t>
      </w:r>
      <w:r w:rsidR="00466D2C" w:rsidRPr="00825803">
        <w:rPr>
          <w:rFonts w:ascii="Times New Roman" w:hAnsi="Times New Roman" w:cs="Times New Roman"/>
        </w:rPr>
        <w:t>learn</w:t>
      </w:r>
      <w:r w:rsidR="00466D2C">
        <w:rPr>
          <w:rFonts w:ascii="Times New Roman" w:hAnsi="Times New Roman" w:cs="Times New Roman"/>
        </w:rPr>
        <w:t xml:space="preserve">, </w:t>
      </w:r>
      <w:r w:rsidRPr="0011402C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means of </w:t>
      </w:r>
      <w:r w:rsidRPr="0011402C">
        <w:rPr>
          <w:rFonts w:ascii="Times New Roman" w:hAnsi="Times New Roman" w:cs="Times New Roman"/>
        </w:rPr>
        <w:t xml:space="preserve">organizing </w:t>
      </w:r>
      <w:r>
        <w:rPr>
          <w:rFonts w:ascii="Times New Roman" w:hAnsi="Times New Roman" w:cs="Times New Roman"/>
        </w:rPr>
        <w:t>various courses and seminars</w:t>
      </w:r>
      <w:r w:rsidR="009101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order to</w:t>
      </w:r>
      <w:r w:rsidR="00FD063D">
        <w:rPr>
          <w:rFonts w:ascii="Times New Roman" w:hAnsi="Times New Roman" w:cs="Times New Roman"/>
        </w:rPr>
        <w:t xml:space="preserve"> introduce Türkiye</w:t>
      </w:r>
      <w:r w:rsidRPr="0011402C">
        <w:rPr>
          <w:rFonts w:ascii="Times New Roman" w:hAnsi="Times New Roman" w:cs="Times New Roman"/>
        </w:rPr>
        <w:t>, Turki</w:t>
      </w:r>
      <w:r w:rsidR="00E46DF5">
        <w:rPr>
          <w:rFonts w:ascii="Times New Roman" w:hAnsi="Times New Roman" w:cs="Times New Roman"/>
        </w:rPr>
        <w:t>sh culture and Turkish language.</w:t>
      </w:r>
    </w:p>
    <w:p w:rsidR="002B3731" w:rsidRDefault="002B3731" w:rsidP="00215BBA">
      <w:pPr>
        <w:jc w:val="both"/>
        <w:rPr>
          <w:rFonts w:ascii="Times New Roman" w:hAnsi="Times New Roman" w:cs="Times New Roman"/>
          <w:b/>
        </w:rPr>
      </w:pPr>
      <w:r w:rsidRPr="002B3731">
        <w:rPr>
          <w:rFonts w:ascii="Times New Roman" w:hAnsi="Times New Roman" w:cs="Times New Roman"/>
          <w:b/>
        </w:rPr>
        <w:t>Field of Activity</w:t>
      </w:r>
    </w:p>
    <w:p w:rsidR="002B3731" w:rsidRDefault="0065132D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ARTICLE 6-</w:t>
      </w:r>
      <w:r w:rsidR="002B3731" w:rsidRPr="002B3731">
        <w:rPr>
          <w:rFonts w:ascii="Times New Roman" w:hAnsi="Times New Roman" w:cs="Times New Roman"/>
        </w:rPr>
        <w:t>(1)</w:t>
      </w:r>
      <w:r w:rsidR="002B3731" w:rsidRPr="0092138B">
        <w:rPr>
          <w:rFonts w:ascii="Times New Roman" w:hAnsi="Times New Roman" w:cs="Times New Roman"/>
        </w:rPr>
        <w:t xml:space="preserve"> </w:t>
      </w:r>
      <w:r w:rsidR="0092138B" w:rsidRPr="0092138B">
        <w:rPr>
          <w:rFonts w:ascii="Times New Roman" w:hAnsi="Times New Roman" w:cs="Times New Roman"/>
        </w:rPr>
        <w:t xml:space="preserve">The </w:t>
      </w:r>
      <w:r w:rsidR="00E75CC3">
        <w:rPr>
          <w:rFonts w:ascii="Times New Roman" w:hAnsi="Times New Roman" w:cs="Times New Roman"/>
        </w:rPr>
        <w:t>c</w:t>
      </w:r>
      <w:r w:rsidR="00277E41">
        <w:rPr>
          <w:rFonts w:ascii="Times New Roman" w:hAnsi="Times New Roman" w:cs="Times New Roman"/>
        </w:rPr>
        <w:t>entre</w:t>
      </w:r>
      <w:r w:rsidR="0092138B" w:rsidRPr="0092138B">
        <w:rPr>
          <w:rFonts w:ascii="Times New Roman" w:hAnsi="Times New Roman" w:cs="Times New Roman"/>
        </w:rPr>
        <w:t xml:space="preserve"> carries out activities in the fields mentioned </w:t>
      </w:r>
      <w:r w:rsidR="003664FC" w:rsidRPr="00825803">
        <w:rPr>
          <w:rFonts w:ascii="Times New Roman" w:hAnsi="Times New Roman" w:cs="Times New Roman"/>
        </w:rPr>
        <w:t>herein</w:t>
      </w:r>
      <w:r w:rsidR="0092138B" w:rsidRPr="00825803">
        <w:rPr>
          <w:rFonts w:ascii="Times New Roman" w:hAnsi="Times New Roman" w:cs="Times New Roman"/>
        </w:rPr>
        <w:t>b</w:t>
      </w:r>
      <w:r w:rsidR="00825803">
        <w:rPr>
          <w:rFonts w:ascii="Times New Roman" w:hAnsi="Times New Roman" w:cs="Times New Roman"/>
        </w:rPr>
        <w:t>elow</w:t>
      </w:r>
      <w:r w:rsidR="0092138B">
        <w:rPr>
          <w:rFonts w:ascii="Times New Roman" w:hAnsi="Times New Roman" w:cs="Times New Roman"/>
        </w:rPr>
        <w:t>:</w:t>
      </w:r>
    </w:p>
    <w:p w:rsidR="00651EEB" w:rsidRDefault="00651EEB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C7619B" w:rsidRPr="00C7619B">
        <w:t xml:space="preserve"> </w:t>
      </w:r>
      <w:r w:rsidR="003664FC" w:rsidRPr="00825803">
        <w:rPr>
          <w:rFonts w:ascii="Times New Roman" w:hAnsi="Times New Roman" w:cs="Times New Roman"/>
        </w:rPr>
        <w:t>T</w:t>
      </w:r>
      <w:r w:rsidR="00C7619B" w:rsidRPr="00825803">
        <w:rPr>
          <w:rFonts w:ascii="Times New Roman" w:hAnsi="Times New Roman" w:cs="Times New Roman"/>
        </w:rPr>
        <w:t>each</w:t>
      </w:r>
      <w:r w:rsidR="003664FC" w:rsidRPr="00825803">
        <w:rPr>
          <w:rFonts w:ascii="Times New Roman" w:hAnsi="Times New Roman" w:cs="Times New Roman"/>
        </w:rPr>
        <w:t>ing</w:t>
      </w:r>
      <w:r w:rsidR="00C7619B" w:rsidRPr="00825803">
        <w:rPr>
          <w:rFonts w:ascii="Times New Roman" w:hAnsi="Times New Roman" w:cs="Times New Roman"/>
        </w:rPr>
        <w:t xml:space="preserve"> </w:t>
      </w:r>
      <w:r w:rsidR="00933198" w:rsidRPr="00825803">
        <w:rPr>
          <w:rFonts w:ascii="Times New Roman" w:hAnsi="Times New Roman" w:cs="Times New Roman"/>
        </w:rPr>
        <w:t>Turkish primarily</w:t>
      </w:r>
      <w:r w:rsidR="00A21754" w:rsidRPr="00825803">
        <w:rPr>
          <w:rFonts w:ascii="Times New Roman" w:hAnsi="Times New Roman" w:cs="Times New Roman"/>
        </w:rPr>
        <w:t xml:space="preserve"> as well as</w:t>
      </w:r>
      <w:r w:rsidR="00C7619B" w:rsidRPr="00825803">
        <w:rPr>
          <w:rFonts w:ascii="Times New Roman" w:hAnsi="Times New Roman" w:cs="Times New Roman"/>
        </w:rPr>
        <w:t xml:space="preserve"> Ottoman Turkish and </w:t>
      </w:r>
      <w:r w:rsidR="009A57AA" w:rsidRPr="00825803">
        <w:rPr>
          <w:rFonts w:ascii="Times New Roman" w:hAnsi="Times New Roman" w:cs="Times New Roman"/>
        </w:rPr>
        <w:t xml:space="preserve">also </w:t>
      </w:r>
      <w:r w:rsidR="009B6E66" w:rsidRPr="00825803">
        <w:rPr>
          <w:rFonts w:ascii="Times New Roman" w:hAnsi="Times New Roman" w:cs="Times New Roman"/>
        </w:rPr>
        <w:t xml:space="preserve">meeting </w:t>
      </w:r>
      <w:r w:rsidR="00C7619B" w:rsidRPr="00825803">
        <w:rPr>
          <w:rFonts w:ascii="Times New Roman" w:hAnsi="Times New Roman" w:cs="Times New Roman"/>
        </w:rPr>
        <w:t xml:space="preserve">the </w:t>
      </w:r>
      <w:r w:rsidR="007F6AD2" w:rsidRPr="00825803">
        <w:rPr>
          <w:rFonts w:ascii="Times New Roman" w:hAnsi="Times New Roman" w:cs="Times New Roman"/>
        </w:rPr>
        <w:t>demanded</w:t>
      </w:r>
      <w:r w:rsidR="00C7619B" w:rsidRPr="00825803">
        <w:rPr>
          <w:rFonts w:ascii="Times New Roman" w:hAnsi="Times New Roman" w:cs="Times New Roman"/>
        </w:rPr>
        <w:t xml:space="preserve"> </w:t>
      </w:r>
      <w:r w:rsidR="0028336C" w:rsidRPr="00825803">
        <w:rPr>
          <w:rFonts w:ascii="Times New Roman" w:hAnsi="Times New Roman" w:cs="Times New Roman"/>
        </w:rPr>
        <w:t xml:space="preserve">world </w:t>
      </w:r>
      <w:r w:rsidR="009A57AA" w:rsidRPr="00825803">
        <w:rPr>
          <w:rFonts w:ascii="Times New Roman" w:hAnsi="Times New Roman" w:cs="Times New Roman"/>
        </w:rPr>
        <w:t xml:space="preserve">foreign </w:t>
      </w:r>
      <w:r w:rsidR="0028336C" w:rsidRPr="00825803">
        <w:rPr>
          <w:rFonts w:ascii="Times New Roman" w:hAnsi="Times New Roman" w:cs="Times New Roman"/>
        </w:rPr>
        <w:t>language</w:t>
      </w:r>
      <w:r w:rsidR="00C7619B" w:rsidRPr="00825803">
        <w:rPr>
          <w:rFonts w:ascii="Times New Roman" w:hAnsi="Times New Roman" w:cs="Times New Roman"/>
        </w:rPr>
        <w:t xml:space="preserve"> </w:t>
      </w:r>
      <w:r w:rsidR="00712909" w:rsidRPr="00825803">
        <w:rPr>
          <w:rFonts w:ascii="Times New Roman" w:hAnsi="Times New Roman" w:cs="Times New Roman"/>
        </w:rPr>
        <w:t>nee</w:t>
      </w:r>
      <w:r w:rsidR="00BB1BED" w:rsidRPr="00825803">
        <w:rPr>
          <w:rFonts w:ascii="Times New Roman" w:hAnsi="Times New Roman" w:cs="Times New Roman"/>
        </w:rPr>
        <w:t>d</w:t>
      </w:r>
      <w:r w:rsidR="009B6E66" w:rsidRPr="00825803">
        <w:rPr>
          <w:rFonts w:ascii="Times New Roman" w:hAnsi="Times New Roman" w:cs="Times New Roman"/>
        </w:rPr>
        <w:t>s</w:t>
      </w:r>
      <w:r w:rsidR="00BB1BED" w:rsidRPr="00825803">
        <w:rPr>
          <w:rFonts w:ascii="Times New Roman" w:hAnsi="Times New Roman" w:cs="Times New Roman"/>
        </w:rPr>
        <w:t xml:space="preserve"> </w:t>
      </w:r>
      <w:r w:rsidR="009A57AA" w:rsidRPr="00825803">
        <w:rPr>
          <w:rFonts w:ascii="Times New Roman" w:hAnsi="Times New Roman" w:cs="Times New Roman"/>
        </w:rPr>
        <w:t xml:space="preserve">domestically and </w:t>
      </w:r>
      <w:r w:rsidR="00C7619B" w:rsidRPr="00825803">
        <w:rPr>
          <w:rFonts w:ascii="Times New Roman" w:hAnsi="Times New Roman" w:cs="Times New Roman"/>
        </w:rPr>
        <w:t xml:space="preserve">abroad as well as establishing units to introduce </w:t>
      </w:r>
      <w:r w:rsidR="00FD063D" w:rsidRPr="00825803">
        <w:rPr>
          <w:rFonts w:ascii="Times New Roman" w:hAnsi="Times New Roman" w:cs="Times New Roman"/>
        </w:rPr>
        <w:t>Türkiye</w:t>
      </w:r>
      <w:r w:rsidR="00C7619B" w:rsidRPr="00825803">
        <w:rPr>
          <w:rFonts w:ascii="Times New Roman" w:hAnsi="Times New Roman" w:cs="Times New Roman"/>
        </w:rPr>
        <w:t xml:space="preserve"> and Turkish culture.</w:t>
      </w:r>
    </w:p>
    <w:p w:rsidR="00651EEB" w:rsidRPr="00825803" w:rsidRDefault="00651EEB" w:rsidP="00215BBA">
      <w:pPr>
        <w:jc w:val="both"/>
        <w:rPr>
          <w:rFonts w:ascii="Times New Roman" w:hAnsi="Times New Roman" w:cs="Times New Roman"/>
        </w:rPr>
      </w:pPr>
      <w:r w:rsidRPr="00825803">
        <w:rPr>
          <w:rFonts w:ascii="Times New Roman" w:hAnsi="Times New Roman" w:cs="Times New Roman"/>
        </w:rPr>
        <w:t>b)</w:t>
      </w:r>
      <w:r w:rsidR="003664FC" w:rsidRPr="00825803">
        <w:t xml:space="preserve"> </w:t>
      </w:r>
      <w:r w:rsidR="003664FC" w:rsidRPr="00825803">
        <w:rPr>
          <w:rFonts w:ascii="Times New Roman" w:hAnsi="Times New Roman" w:cs="Times New Roman"/>
        </w:rPr>
        <w:t>C</w:t>
      </w:r>
      <w:r w:rsidR="006D658A" w:rsidRPr="00825803">
        <w:rPr>
          <w:rFonts w:ascii="Times New Roman" w:hAnsi="Times New Roman" w:cs="Times New Roman"/>
        </w:rPr>
        <w:t>arry</w:t>
      </w:r>
      <w:r w:rsidR="003664FC" w:rsidRPr="00825803">
        <w:rPr>
          <w:rFonts w:ascii="Times New Roman" w:hAnsi="Times New Roman" w:cs="Times New Roman"/>
        </w:rPr>
        <w:t>ing</w:t>
      </w:r>
      <w:r w:rsidR="006D658A" w:rsidRPr="00825803">
        <w:rPr>
          <w:rFonts w:ascii="Times New Roman" w:hAnsi="Times New Roman" w:cs="Times New Roman"/>
        </w:rPr>
        <w:t xml:space="preserve"> out joint education-training, </w:t>
      </w:r>
      <w:r w:rsidR="00A9050A" w:rsidRPr="00825803">
        <w:rPr>
          <w:rFonts w:ascii="Times New Roman" w:hAnsi="Times New Roman" w:cs="Times New Roman"/>
        </w:rPr>
        <w:t xml:space="preserve">research, </w:t>
      </w:r>
      <w:r w:rsidR="006D658A" w:rsidRPr="00825803">
        <w:rPr>
          <w:rFonts w:ascii="Times New Roman" w:hAnsi="Times New Roman" w:cs="Times New Roman"/>
        </w:rPr>
        <w:t xml:space="preserve">application and publication activities by </w:t>
      </w:r>
      <w:r w:rsidR="00BF7907" w:rsidRPr="00825803">
        <w:rPr>
          <w:rFonts w:ascii="Times New Roman" w:hAnsi="Times New Roman" w:cs="Times New Roman"/>
        </w:rPr>
        <w:t>collaborating</w:t>
      </w:r>
      <w:r w:rsidR="00D223A0" w:rsidRPr="00825803">
        <w:rPr>
          <w:rFonts w:ascii="Times New Roman" w:hAnsi="Times New Roman" w:cs="Times New Roman"/>
        </w:rPr>
        <w:t xml:space="preserve"> with universities and the relevant public institutions and organizations </w:t>
      </w:r>
      <w:r w:rsidR="00BF7907" w:rsidRPr="00825803">
        <w:rPr>
          <w:rFonts w:ascii="Times New Roman" w:hAnsi="Times New Roman" w:cs="Times New Roman"/>
        </w:rPr>
        <w:t>in the field of</w:t>
      </w:r>
      <w:r w:rsidR="00406FE9" w:rsidRPr="00825803">
        <w:rPr>
          <w:rFonts w:ascii="Times New Roman" w:hAnsi="Times New Roman" w:cs="Times New Roman"/>
        </w:rPr>
        <w:t xml:space="preserve"> Turkish </w:t>
      </w:r>
      <w:r w:rsidR="00BB2618" w:rsidRPr="00825803">
        <w:rPr>
          <w:rFonts w:ascii="Times New Roman" w:hAnsi="Times New Roman" w:cs="Times New Roman"/>
        </w:rPr>
        <w:t>l</w:t>
      </w:r>
      <w:r w:rsidR="00406FE9" w:rsidRPr="00825803">
        <w:rPr>
          <w:rFonts w:ascii="Times New Roman" w:hAnsi="Times New Roman" w:cs="Times New Roman"/>
        </w:rPr>
        <w:t xml:space="preserve">anguage </w:t>
      </w:r>
      <w:r w:rsidR="00BF7907" w:rsidRPr="00825803">
        <w:rPr>
          <w:rFonts w:ascii="Times New Roman" w:hAnsi="Times New Roman" w:cs="Times New Roman"/>
        </w:rPr>
        <w:t>t</w:t>
      </w:r>
      <w:r w:rsidR="00E2761C" w:rsidRPr="00825803">
        <w:rPr>
          <w:rFonts w:ascii="Times New Roman" w:hAnsi="Times New Roman" w:cs="Times New Roman"/>
        </w:rPr>
        <w:t xml:space="preserve">eaching </w:t>
      </w:r>
      <w:r w:rsidR="00BB2618" w:rsidRPr="00825803">
        <w:rPr>
          <w:rFonts w:ascii="Times New Roman" w:hAnsi="Times New Roman" w:cs="Times New Roman"/>
        </w:rPr>
        <w:t xml:space="preserve">primarily </w:t>
      </w:r>
      <w:r w:rsidR="00406FE9" w:rsidRPr="00825803">
        <w:rPr>
          <w:rFonts w:ascii="Times New Roman" w:hAnsi="Times New Roman" w:cs="Times New Roman"/>
        </w:rPr>
        <w:t xml:space="preserve">as well as the </w:t>
      </w:r>
      <w:r w:rsidR="00BF7907" w:rsidRPr="00825803">
        <w:rPr>
          <w:rFonts w:ascii="Times New Roman" w:hAnsi="Times New Roman" w:cs="Times New Roman"/>
        </w:rPr>
        <w:t xml:space="preserve">teaching of </w:t>
      </w:r>
      <w:r w:rsidR="00712909" w:rsidRPr="00825803">
        <w:rPr>
          <w:rFonts w:ascii="Times New Roman" w:hAnsi="Times New Roman" w:cs="Times New Roman"/>
        </w:rPr>
        <w:t xml:space="preserve">the </w:t>
      </w:r>
      <w:r w:rsidR="00406FE9" w:rsidRPr="00825803">
        <w:rPr>
          <w:rFonts w:ascii="Times New Roman" w:hAnsi="Times New Roman" w:cs="Times New Roman"/>
        </w:rPr>
        <w:t xml:space="preserve">other </w:t>
      </w:r>
      <w:r w:rsidR="00425BD8" w:rsidRPr="00825803">
        <w:rPr>
          <w:rFonts w:ascii="Times New Roman" w:hAnsi="Times New Roman" w:cs="Times New Roman"/>
        </w:rPr>
        <w:t>world languages</w:t>
      </w:r>
      <w:r w:rsidR="0060415E" w:rsidRPr="00825803">
        <w:rPr>
          <w:rFonts w:ascii="Times New Roman" w:hAnsi="Times New Roman" w:cs="Times New Roman"/>
        </w:rPr>
        <w:t xml:space="preserve"> needed</w:t>
      </w:r>
      <w:r w:rsidR="00425BD8" w:rsidRPr="00825803">
        <w:rPr>
          <w:rFonts w:ascii="Times New Roman" w:hAnsi="Times New Roman" w:cs="Times New Roman"/>
        </w:rPr>
        <w:t>.</w:t>
      </w:r>
    </w:p>
    <w:p w:rsidR="004C03F4" w:rsidRDefault="00651EEB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770154" w:rsidRPr="00770154">
        <w:t xml:space="preserve"> </w:t>
      </w:r>
      <w:r w:rsidR="003664FC" w:rsidRPr="00825803">
        <w:rPr>
          <w:rFonts w:ascii="Times New Roman" w:hAnsi="Times New Roman" w:cs="Times New Roman"/>
        </w:rPr>
        <w:t>Promoting</w:t>
      </w:r>
      <w:r w:rsidR="00770154" w:rsidRPr="00825803">
        <w:rPr>
          <w:rFonts w:ascii="Times New Roman" w:hAnsi="Times New Roman" w:cs="Times New Roman"/>
        </w:rPr>
        <w:t xml:space="preserve"> </w:t>
      </w:r>
      <w:r w:rsidR="004C03F4" w:rsidRPr="00825803">
        <w:rPr>
          <w:rFonts w:ascii="Times New Roman" w:hAnsi="Times New Roman" w:cs="Times New Roman"/>
        </w:rPr>
        <w:t xml:space="preserve">research </w:t>
      </w:r>
      <w:r w:rsidR="004C03F4">
        <w:rPr>
          <w:rFonts w:ascii="Times New Roman" w:hAnsi="Times New Roman" w:cs="Times New Roman"/>
        </w:rPr>
        <w:t>activities and their implementations as well as organizing seminars, courses and meetings in line with the objective of the Centre.</w:t>
      </w:r>
    </w:p>
    <w:p w:rsidR="00651EEB" w:rsidRDefault="00651EEB" w:rsidP="003563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35630D" w:rsidRPr="0035630D">
        <w:t xml:space="preserve"> </w:t>
      </w:r>
      <w:r w:rsidR="0035630D" w:rsidRPr="0035630D">
        <w:rPr>
          <w:rFonts w:ascii="Times New Roman" w:hAnsi="Times New Roman" w:cs="Times New Roman"/>
        </w:rPr>
        <w:t xml:space="preserve">Organizing </w:t>
      </w:r>
      <w:r w:rsidR="0035630D">
        <w:rPr>
          <w:rFonts w:ascii="Times New Roman" w:hAnsi="Times New Roman" w:cs="Times New Roman"/>
        </w:rPr>
        <w:t xml:space="preserve">trips </w:t>
      </w:r>
      <w:r w:rsidR="0067779C">
        <w:rPr>
          <w:rFonts w:ascii="Times New Roman" w:hAnsi="Times New Roman" w:cs="Times New Roman"/>
        </w:rPr>
        <w:t>domestically</w:t>
      </w:r>
      <w:r w:rsidR="0035630D">
        <w:rPr>
          <w:rFonts w:ascii="Times New Roman" w:hAnsi="Times New Roman" w:cs="Times New Roman"/>
        </w:rPr>
        <w:t xml:space="preserve"> </w:t>
      </w:r>
      <w:r w:rsidR="0035630D" w:rsidRPr="0035630D">
        <w:rPr>
          <w:rFonts w:ascii="Times New Roman" w:hAnsi="Times New Roman" w:cs="Times New Roman"/>
        </w:rPr>
        <w:t xml:space="preserve">and </w:t>
      </w:r>
      <w:r w:rsidR="0035630D">
        <w:rPr>
          <w:rFonts w:ascii="Times New Roman" w:hAnsi="Times New Roman" w:cs="Times New Roman"/>
        </w:rPr>
        <w:t>abroad</w:t>
      </w:r>
      <w:r w:rsidR="0035630D" w:rsidRPr="0035630D">
        <w:rPr>
          <w:rFonts w:ascii="Times New Roman" w:hAnsi="Times New Roman" w:cs="Times New Roman"/>
        </w:rPr>
        <w:t xml:space="preserve"> to intro</w:t>
      </w:r>
      <w:r w:rsidR="0035630D">
        <w:rPr>
          <w:rFonts w:ascii="Times New Roman" w:hAnsi="Times New Roman" w:cs="Times New Roman"/>
        </w:rPr>
        <w:t xml:space="preserve">duce </w:t>
      </w:r>
      <w:r w:rsidR="00FD063D">
        <w:rPr>
          <w:rFonts w:ascii="Times New Roman" w:hAnsi="Times New Roman" w:cs="Times New Roman"/>
        </w:rPr>
        <w:t>Türkiye</w:t>
      </w:r>
      <w:r w:rsidR="0035630D">
        <w:rPr>
          <w:rFonts w:ascii="Times New Roman" w:hAnsi="Times New Roman" w:cs="Times New Roman"/>
        </w:rPr>
        <w:t xml:space="preserve"> and Turkish culture and </w:t>
      </w:r>
      <w:r w:rsidR="0035630D" w:rsidRPr="0035630D">
        <w:rPr>
          <w:rFonts w:ascii="Times New Roman" w:hAnsi="Times New Roman" w:cs="Times New Roman"/>
        </w:rPr>
        <w:t xml:space="preserve">to teach Turkish </w:t>
      </w:r>
      <w:r w:rsidR="0035630D">
        <w:rPr>
          <w:rFonts w:ascii="Times New Roman" w:hAnsi="Times New Roman" w:cs="Times New Roman"/>
        </w:rPr>
        <w:t>language effectively.</w:t>
      </w:r>
    </w:p>
    <w:p w:rsidR="007F621E" w:rsidRDefault="00651EEB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="00425BD8" w:rsidRPr="007F621E">
        <w:rPr>
          <w:rFonts w:ascii="Times New Roman" w:hAnsi="Times New Roman" w:cs="Times New Roman"/>
        </w:rPr>
        <w:t xml:space="preserve"> </w:t>
      </w:r>
      <w:r w:rsidR="00F111EC" w:rsidRPr="00825803">
        <w:rPr>
          <w:rFonts w:ascii="Times New Roman" w:hAnsi="Times New Roman" w:cs="Times New Roman"/>
        </w:rPr>
        <w:t>Preparing</w:t>
      </w:r>
      <w:r w:rsidR="00E13F98" w:rsidRPr="00825803">
        <w:rPr>
          <w:rFonts w:ascii="Times New Roman" w:hAnsi="Times New Roman" w:cs="Times New Roman"/>
        </w:rPr>
        <w:t xml:space="preserve"> programs and develop methods for education and training of </w:t>
      </w:r>
      <w:r w:rsidR="00712909" w:rsidRPr="00825803">
        <w:rPr>
          <w:rFonts w:ascii="Times New Roman" w:hAnsi="Times New Roman" w:cs="Times New Roman"/>
        </w:rPr>
        <w:t xml:space="preserve">the </w:t>
      </w:r>
      <w:r w:rsidR="00651DF4" w:rsidRPr="00825803">
        <w:rPr>
          <w:rFonts w:ascii="Times New Roman" w:hAnsi="Times New Roman" w:cs="Times New Roman"/>
        </w:rPr>
        <w:t xml:space="preserve">other world languages </w:t>
      </w:r>
      <w:r w:rsidR="002D7215" w:rsidRPr="00825803">
        <w:rPr>
          <w:rFonts w:ascii="Times New Roman" w:hAnsi="Times New Roman" w:cs="Times New Roman"/>
        </w:rPr>
        <w:t>needed</w:t>
      </w:r>
      <w:r w:rsidR="0060415E" w:rsidRPr="00825803">
        <w:rPr>
          <w:rFonts w:ascii="Times New Roman" w:hAnsi="Times New Roman" w:cs="Times New Roman"/>
        </w:rPr>
        <w:t xml:space="preserve"> </w:t>
      </w:r>
      <w:r w:rsidR="00D221B2" w:rsidRPr="00825803">
        <w:rPr>
          <w:rFonts w:ascii="Times New Roman" w:hAnsi="Times New Roman" w:cs="Times New Roman"/>
        </w:rPr>
        <w:t xml:space="preserve">and primarily </w:t>
      </w:r>
      <w:r w:rsidR="003E015A" w:rsidRPr="00825803">
        <w:rPr>
          <w:rFonts w:ascii="Times New Roman" w:hAnsi="Times New Roman" w:cs="Times New Roman"/>
        </w:rPr>
        <w:t>Turkish Language</w:t>
      </w:r>
      <w:r w:rsidR="007F621E" w:rsidRPr="00825803">
        <w:rPr>
          <w:rFonts w:ascii="Times New Roman" w:hAnsi="Times New Roman" w:cs="Times New Roman"/>
        </w:rPr>
        <w:t xml:space="preserve">, collaborating with various institutions and organizations in </w:t>
      </w:r>
      <w:r w:rsidR="00FD063D" w:rsidRPr="00825803">
        <w:rPr>
          <w:rFonts w:ascii="Times New Roman" w:hAnsi="Times New Roman" w:cs="Times New Roman"/>
        </w:rPr>
        <w:t>Türkiye</w:t>
      </w:r>
      <w:r w:rsidR="007F621E" w:rsidRPr="00825803">
        <w:rPr>
          <w:rFonts w:ascii="Times New Roman" w:hAnsi="Times New Roman" w:cs="Times New Roman"/>
        </w:rPr>
        <w:t xml:space="preserve"> and abroad concerning the issue.</w:t>
      </w:r>
    </w:p>
    <w:p w:rsidR="006B628C" w:rsidRDefault="00651EEB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 w:rsidR="006B628C" w:rsidRPr="009A096F">
        <w:rPr>
          <w:rFonts w:ascii="Times New Roman" w:hAnsi="Times New Roman" w:cs="Times New Roman"/>
        </w:rPr>
        <w:t xml:space="preserve"> </w:t>
      </w:r>
      <w:r w:rsidR="00F111EC" w:rsidRPr="00825803">
        <w:rPr>
          <w:rFonts w:ascii="Times New Roman" w:hAnsi="Times New Roman" w:cs="Times New Roman"/>
        </w:rPr>
        <w:t>P</w:t>
      </w:r>
      <w:r w:rsidR="006B628C" w:rsidRPr="00825803">
        <w:rPr>
          <w:rFonts w:ascii="Times New Roman" w:hAnsi="Times New Roman" w:cs="Times New Roman"/>
        </w:rPr>
        <w:t>re</w:t>
      </w:r>
      <w:r w:rsidR="00F111EC" w:rsidRPr="00825803">
        <w:rPr>
          <w:rFonts w:ascii="Times New Roman" w:hAnsi="Times New Roman" w:cs="Times New Roman"/>
        </w:rPr>
        <w:t>paring</w:t>
      </w:r>
      <w:r w:rsidR="008F1D75" w:rsidRPr="00825803">
        <w:rPr>
          <w:rFonts w:ascii="Times New Roman" w:hAnsi="Times New Roman" w:cs="Times New Roman"/>
        </w:rPr>
        <w:t xml:space="preserve"> films, audio and video cas</w:t>
      </w:r>
      <w:r w:rsidR="006B628C" w:rsidRPr="00825803">
        <w:rPr>
          <w:rFonts w:ascii="Times New Roman" w:hAnsi="Times New Roman" w:cs="Times New Roman"/>
        </w:rPr>
        <w:t xml:space="preserve">ettes that introduce </w:t>
      </w:r>
      <w:r w:rsidR="00FD063D" w:rsidRPr="00825803">
        <w:rPr>
          <w:rFonts w:ascii="Times New Roman" w:hAnsi="Times New Roman" w:cs="Times New Roman"/>
        </w:rPr>
        <w:t>Türkiye</w:t>
      </w:r>
      <w:r w:rsidR="006B628C" w:rsidRPr="00825803">
        <w:rPr>
          <w:rFonts w:ascii="Times New Roman" w:hAnsi="Times New Roman" w:cs="Times New Roman"/>
        </w:rPr>
        <w:t xml:space="preserve"> and Turkish culture</w:t>
      </w:r>
      <w:r w:rsidR="009A096F" w:rsidRPr="00825803">
        <w:rPr>
          <w:rFonts w:ascii="Times New Roman" w:hAnsi="Times New Roman" w:cs="Times New Roman"/>
        </w:rPr>
        <w:t xml:space="preserve"> and</w:t>
      </w:r>
      <w:r w:rsidR="006B628C" w:rsidRPr="00825803">
        <w:rPr>
          <w:rFonts w:ascii="Times New Roman" w:hAnsi="Times New Roman" w:cs="Times New Roman"/>
        </w:rPr>
        <w:t xml:space="preserve"> teach</w:t>
      </w:r>
      <w:r w:rsidR="00F111EC" w:rsidRPr="00825803">
        <w:rPr>
          <w:rFonts w:ascii="Times New Roman" w:hAnsi="Times New Roman" w:cs="Times New Roman"/>
        </w:rPr>
        <w:t>ing</w:t>
      </w:r>
      <w:r w:rsidR="006B628C" w:rsidRPr="00825803">
        <w:rPr>
          <w:rFonts w:ascii="Times New Roman" w:hAnsi="Times New Roman" w:cs="Times New Roman"/>
        </w:rPr>
        <w:t xml:space="preserve"> </w:t>
      </w:r>
      <w:r w:rsidR="009A096F" w:rsidRPr="00825803">
        <w:rPr>
          <w:rFonts w:ascii="Times New Roman" w:hAnsi="Times New Roman" w:cs="Times New Roman"/>
        </w:rPr>
        <w:t xml:space="preserve">the </w:t>
      </w:r>
      <w:r w:rsidR="006B628C" w:rsidRPr="00825803">
        <w:rPr>
          <w:rFonts w:ascii="Times New Roman" w:hAnsi="Times New Roman" w:cs="Times New Roman"/>
        </w:rPr>
        <w:t xml:space="preserve">Turkish language </w:t>
      </w:r>
      <w:r w:rsidR="009A096F" w:rsidRPr="00825803">
        <w:rPr>
          <w:rFonts w:ascii="Times New Roman" w:hAnsi="Times New Roman" w:cs="Times New Roman"/>
        </w:rPr>
        <w:t>primarily as well as the</w:t>
      </w:r>
      <w:r w:rsidR="006B628C" w:rsidRPr="00825803">
        <w:rPr>
          <w:rFonts w:ascii="Times New Roman" w:hAnsi="Times New Roman" w:cs="Times New Roman"/>
        </w:rPr>
        <w:t xml:space="preserve"> other </w:t>
      </w:r>
      <w:r w:rsidR="009A096F" w:rsidRPr="00825803">
        <w:rPr>
          <w:rFonts w:ascii="Times New Roman" w:hAnsi="Times New Roman" w:cs="Times New Roman"/>
        </w:rPr>
        <w:t>world languages</w:t>
      </w:r>
      <w:r w:rsidR="00E5099D" w:rsidRPr="00825803">
        <w:rPr>
          <w:rFonts w:ascii="Times New Roman" w:hAnsi="Times New Roman" w:cs="Times New Roman"/>
        </w:rPr>
        <w:t xml:space="preserve"> needed</w:t>
      </w:r>
      <w:r w:rsidR="006B628C" w:rsidRPr="00825803">
        <w:rPr>
          <w:rFonts w:ascii="Times New Roman" w:hAnsi="Times New Roman" w:cs="Times New Roman"/>
        </w:rPr>
        <w:t xml:space="preserve">; </w:t>
      </w:r>
      <w:r w:rsidR="009A096F" w:rsidRPr="00825803">
        <w:rPr>
          <w:rFonts w:ascii="Times New Roman" w:hAnsi="Times New Roman" w:cs="Times New Roman"/>
        </w:rPr>
        <w:t xml:space="preserve">publishing </w:t>
      </w:r>
      <w:r w:rsidR="006B628C" w:rsidRPr="00825803">
        <w:rPr>
          <w:rFonts w:ascii="Times New Roman" w:hAnsi="Times New Roman" w:cs="Times New Roman"/>
        </w:rPr>
        <w:t>books, magazines, bulletins, reports, projects, brochures.</w:t>
      </w:r>
    </w:p>
    <w:p w:rsidR="00FB62DA" w:rsidRDefault="00651EEB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 w:rsidR="00C02337">
        <w:t xml:space="preserve"> </w:t>
      </w:r>
      <w:r w:rsidR="00F111EC" w:rsidRPr="00825803">
        <w:rPr>
          <w:rFonts w:ascii="Times New Roman" w:hAnsi="Times New Roman" w:cs="Times New Roman"/>
        </w:rPr>
        <w:t>Organizing</w:t>
      </w:r>
      <w:r w:rsidR="00FB62DA" w:rsidRPr="00825803">
        <w:rPr>
          <w:rFonts w:ascii="Times New Roman" w:hAnsi="Times New Roman" w:cs="Times New Roman"/>
        </w:rPr>
        <w:t xml:space="preserve"> professional experience-oriented application program</w:t>
      </w:r>
      <w:r w:rsidR="00296BDF" w:rsidRPr="00825803">
        <w:rPr>
          <w:rFonts w:ascii="Times New Roman" w:hAnsi="Times New Roman" w:cs="Times New Roman"/>
        </w:rPr>
        <w:t>me</w:t>
      </w:r>
      <w:r w:rsidR="00FB62DA" w:rsidRPr="00825803">
        <w:rPr>
          <w:rFonts w:ascii="Times New Roman" w:hAnsi="Times New Roman" w:cs="Times New Roman"/>
        </w:rPr>
        <w:t>s</w:t>
      </w:r>
      <w:r w:rsidR="00FF0F5D" w:rsidRPr="00825803">
        <w:rPr>
          <w:rFonts w:ascii="Times New Roman" w:hAnsi="Times New Roman" w:cs="Times New Roman"/>
        </w:rPr>
        <w:t xml:space="preserve"> for Turcology department students of the universities abroad as well as</w:t>
      </w:r>
      <w:r w:rsidR="00C02337" w:rsidRPr="00825803">
        <w:rPr>
          <w:rFonts w:ascii="Times New Roman" w:hAnsi="Times New Roman" w:cs="Times New Roman"/>
        </w:rPr>
        <w:t xml:space="preserve"> for the</w:t>
      </w:r>
      <w:r w:rsidR="00FF0F5D" w:rsidRPr="00825803">
        <w:rPr>
          <w:rFonts w:ascii="Times New Roman" w:hAnsi="Times New Roman" w:cs="Times New Roman"/>
        </w:rPr>
        <w:t xml:space="preserve"> senior students and graduates of the deparment of Turkish Language and Literature / Linguistics</w:t>
      </w:r>
      <w:r w:rsidR="006A6CD0" w:rsidRPr="00825803">
        <w:rPr>
          <w:rFonts w:ascii="Times New Roman" w:hAnsi="Times New Roman" w:cs="Times New Roman"/>
        </w:rPr>
        <w:t xml:space="preserve"> of </w:t>
      </w:r>
      <w:r w:rsidR="00C02337" w:rsidRPr="00825803">
        <w:rPr>
          <w:rFonts w:ascii="Times New Roman" w:hAnsi="Times New Roman" w:cs="Times New Roman"/>
        </w:rPr>
        <w:t xml:space="preserve">the </w:t>
      </w:r>
      <w:r w:rsidR="006A6CD0" w:rsidRPr="00825803">
        <w:rPr>
          <w:rFonts w:ascii="Times New Roman" w:hAnsi="Times New Roman" w:cs="Times New Roman"/>
        </w:rPr>
        <w:t xml:space="preserve">Turkish universities, </w:t>
      </w:r>
      <w:r w:rsidR="00F111EC" w:rsidRPr="00825803">
        <w:rPr>
          <w:rFonts w:ascii="Times New Roman" w:hAnsi="Times New Roman" w:cs="Times New Roman"/>
        </w:rPr>
        <w:t>ensuring</w:t>
      </w:r>
      <w:r w:rsidR="00FF0F5D" w:rsidRPr="00825803">
        <w:rPr>
          <w:rFonts w:ascii="Times New Roman" w:hAnsi="Times New Roman" w:cs="Times New Roman"/>
        </w:rPr>
        <w:t xml:space="preserve"> them to perform their internships and award</w:t>
      </w:r>
      <w:r w:rsidR="00F111EC" w:rsidRPr="00825803">
        <w:rPr>
          <w:rFonts w:ascii="Times New Roman" w:hAnsi="Times New Roman" w:cs="Times New Roman"/>
        </w:rPr>
        <w:t>ing</w:t>
      </w:r>
      <w:r w:rsidR="00825803" w:rsidRPr="00825803">
        <w:rPr>
          <w:rFonts w:ascii="Times New Roman" w:hAnsi="Times New Roman" w:cs="Times New Roman"/>
        </w:rPr>
        <w:t xml:space="preserve"> them</w:t>
      </w:r>
      <w:r w:rsidR="00FF0F5D" w:rsidRPr="00825803">
        <w:rPr>
          <w:rFonts w:ascii="Times New Roman" w:hAnsi="Times New Roman" w:cs="Times New Roman"/>
        </w:rPr>
        <w:t xml:space="preserve"> certificates</w:t>
      </w:r>
      <w:r w:rsidR="00737B9D" w:rsidRPr="00825803">
        <w:rPr>
          <w:rFonts w:ascii="Times New Roman" w:hAnsi="Times New Roman" w:cs="Times New Roman"/>
        </w:rPr>
        <w:t xml:space="preserve"> regarding the </w:t>
      </w:r>
      <w:r w:rsidR="00C02337" w:rsidRPr="00825803">
        <w:rPr>
          <w:rFonts w:ascii="Times New Roman" w:hAnsi="Times New Roman" w:cs="Times New Roman"/>
        </w:rPr>
        <w:t>said programmes/activities</w:t>
      </w:r>
      <w:r w:rsidR="00FB62DA" w:rsidRPr="00825803">
        <w:rPr>
          <w:rFonts w:ascii="Times New Roman" w:hAnsi="Times New Roman" w:cs="Times New Roman"/>
        </w:rPr>
        <w:t xml:space="preserve"> </w:t>
      </w:r>
      <w:r w:rsidR="00737B9D" w:rsidRPr="00825803">
        <w:rPr>
          <w:rFonts w:ascii="Times New Roman" w:hAnsi="Times New Roman" w:cs="Times New Roman"/>
        </w:rPr>
        <w:t>when necessary.</w:t>
      </w:r>
    </w:p>
    <w:p w:rsidR="00571BB5" w:rsidRPr="00825803" w:rsidRDefault="00651EEB" w:rsidP="00215BBA">
      <w:pPr>
        <w:jc w:val="both"/>
        <w:rPr>
          <w:rFonts w:ascii="Times New Roman" w:hAnsi="Times New Roman" w:cs="Times New Roman"/>
        </w:rPr>
      </w:pPr>
      <w:r w:rsidRPr="00825803">
        <w:rPr>
          <w:rFonts w:ascii="Times New Roman" w:hAnsi="Times New Roman" w:cs="Times New Roman"/>
        </w:rPr>
        <w:t>h)</w:t>
      </w:r>
      <w:r w:rsidR="00571BB5" w:rsidRPr="00825803">
        <w:rPr>
          <w:rFonts w:ascii="Times New Roman" w:hAnsi="Times New Roman" w:cs="Times New Roman"/>
        </w:rPr>
        <w:t xml:space="preserve"> </w:t>
      </w:r>
      <w:r w:rsidR="00024EB7" w:rsidRPr="00825803">
        <w:rPr>
          <w:rFonts w:ascii="Times New Roman" w:hAnsi="Times New Roman" w:cs="Times New Roman"/>
        </w:rPr>
        <w:t>Contributing</w:t>
      </w:r>
      <w:r w:rsidR="00571BB5" w:rsidRPr="00825803">
        <w:rPr>
          <w:rFonts w:ascii="Times New Roman" w:hAnsi="Times New Roman" w:cs="Times New Roman"/>
        </w:rPr>
        <w:t xml:space="preserve"> to the enrichment of the Turkish language and</w:t>
      </w:r>
      <w:r w:rsidR="008B3536" w:rsidRPr="00825803">
        <w:rPr>
          <w:rFonts w:ascii="Times New Roman" w:hAnsi="Times New Roman" w:cs="Times New Roman"/>
        </w:rPr>
        <w:t xml:space="preserve"> culture by collaborating</w:t>
      </w:r>
      <w:r w:rsidR="00571BB5" w:rsidRPr="00825803">
        <w:rPr>
          <w:rFonts w:ascii="Times New Roman" w:hAnsi="Times New Roman" w:cs="Times New Roman"/>
        </w:rPr>
        <w:t xml:space="preserve"> with institutions and organizations represent</w:t>
      </w:r>
      <w:r w:rsidR="00B3105C" w:rsidRPr="00825803">
        <w:rPr>
          <w:rFonts w:ascii="Times New Roman" w:hAnsi="Times New Roman" w:cs="Times New Roman"/>
        </w:rPr>
        <w:t>ing</w:t>
      </w:r>
      <w:r w:rsidR="00571BB5" w:rsidRPr="00825803">
        <w:rPr>
          <w:rFonts w:ascii="Times New Roman" w:hAnsi="Times New Roman" w:cs="Times New Roman"/>
        </w:rPr>
        <w:t xml:space="preserve"> Turks living abroad and </w:t>
      </w:r>
      <w:r w:rsidR="00EA6344" w:rsidRPr="00825803">
        <w:rPr>
          <w:rFonts w:ascii="Times New Roman" w:hAnsi="Times New Roman" w:cs="Times New Roman"/>
        </w:rPr>
        <w:t>r</w:t>
      </w:r>
      <w:r w:rsidR="00571BB5" w:rsidRPr="00825803">
        <w:rPr>
          <w:rFonts w:ascii="Times New Roman" w:hAnsi="Times New Roman" w:cs="Times New Roman"/>
        </w:rPr>
        <w:t xml:space="preserve">elated </w:t>
      </w:r>
      <w:r w:rsidR="00EA6344" w:rsidRPr="00825803">
        <w:rPr>
          <w:rFonts w:ascii="Times New Roman" w:hAnsi="Times New Roman" w:cs="Times New Roman"/>
        </w:rPr>
        <w:t>c</w:t>
      </w:r>
      <w:r w:rsidR="00571BB5" w:rsidRPr="00825803">
        <w:rPr>
          <w:rFonts w:ascii="Times New Roman" w:hAnsi="Times New Roman" w:cs="Times New Roman"/>
        </w:rPr>
        <w:t xml:space="preserve">ommunities </w:t>
      </w:r>
      <w:r w:rsidR="00B3105C" w:rsidRPr="00825803">
        <w:rPr>
          <w:rFonts w:ascii="Times New Roman" w:hAnsi="Times New Roman" w:cs="Times New Roman"/>
        </w:rPr>
        <w:t xml:space="preserve">domestically </w:t>
      </w:r>
      <w:r w:rsidR="00571BB5" w:rsidRPr="00825803">
        <w:rPr>
          <w:rFonts w:ascii="Times New Roman" w:hAnsi="Times New Roman" w:cs="Times New Roman"/>
        </w:rPr>
        <w:t>and/or abroad.</w:t>
      </w:r>
    </w:p>
    <w:p w:rsidR="00651EEB" w:rsidRDefault="00651EEB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</w:t>
      </w:r>
      <w:r w:rsidR="00B837D4" w:rsidRPr="00B837D4">
        <w:t xml:space="preserve"> </w:t>
      </w:r>
      <w:r w:rsidR="00024EB7" w:rsidRPr="00825803">
        <w:rPr>
          <w:rFonts w:ascii="Times New Roman" w:hAnsi="Times New Roman" w:cs="Times New Roman"/>
        </w:rPr>
        <w:t>Cooperating</w:t>
      </w:r>
      <w:r w:rsidR="00B837D4" w:rsidRPr="00825803">
        <w:rPr>
          <w:rFonts w:ascii="Times New Roman" w:hAnsi="Times New Roman" w:cs="Times New Roman"/>
        </w:rPr>
        <w:t xml:space="preserve"> with universities</w:t>
      </w:r>
      <w:r w:rsidR="00A41CAE" w:rsidRPr="00825803">
        <w:rPr>
          <w:rFonts w:ascii="Times New Roman" w:hAnsi="Times New Roman" w:cs="Times New Roman"/>
        </w:rPr>
        <w:t xml:space="preserve"> </w:t>
      </w:r>
      <w:r w:rsidR="00A44C3A" w:rsidRPr="00825803">
        <w:rPr>
          <w:rFonts w:ascii="Times New Roman" w:hAnsi="Times New Roman" w:cs="Times New Roman"/>
        </w:rPr>
        <w:t xml:space="preserve">and other academic institutions having the relevant departments or </w:t>
      </w:r>
      <w:r w:rsidR="00A41CAE" w:rsidRPr="00825803">
        <w:rPr>
          <w:rFonts w:ascii="Times New Roman" w:hAnsi="Times New Roman" w:cs="Times New Roman"/>
        </w:rPr>
        <w:t xml:space="preserve">conduct Turkish </w:t>
      </w:r>
      <w:r w:rsidR="00024EB7" w:rsidRPr="00825803">
        <w:rPr>
          <w:rFonts w:ascii="Times New Roman" w:hAnsi="Times New Roman" w:cs="Times New Roman"/>
        </w:rPr>
        <w:t>l</w:t>
      </w:r>
      <w:r w:rsidR="00A41CAE" w:rsidRPr="00825803">
        <w:rPr>
          <w:rFonts w:ascii="Times New Roman" w:hAnsi="Times New Roman" w:cs="Times New Roman"/>
        </w:rPr>
        <w:t>anguage education abroad</w:t>
      </w:r>
      <w:r w:rsidR="008C2EF3" w:rsidRPr="00825803">
        <w:rPr>
          <w:rFonts w:ascii="Times New Roman" w:hAnsi="Times New Roman" w:cs="Times New Roman"/>
        </w:rPr>
        <w:t>.</w:t>
      </w:r>
    </w:p>
    <w:p w:rsidR="00E63428" w:rsidRPr="00825803" w:rsidRDefault="00651EEB" w:rsidP="00215B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</w:t>
      </w:r>
      <w:r w:rsidR="00E44B9F" w:rsidRPr="00E44B9F">
        <w:t xml:space="preserve"> </w:t>
      </w:r>
      <w:r w:rsidR="00417EA3" w:rsidRPr="00825803">
        <w:rPr>
          <w:rFonts w:ascii="Times New Roman" w:hAnsi="Times New Roman" w:cs="Times New Roman"/>
        </w:rPr>
        <w:t>T</w:t>
      </w:r>
      <w:r w:rsidR="00E63428" w:rsidRPr="00825803">
        <w:rPr>
          <w:rFonts w:ascii="Times New Roman" w:hAnsi="Times New Roman" w:cs="Times New Roman"/>
        </w:rPr>
        <w:t>each</w:t>
      </w:r>
      <w:r w:rsidR="00417EA3" w:rsidRPr="00825803">
        <w:rPr>
          <w:rFonts w:ascii="Times New Roman" w:hAnsi="Times New Roman" w:cs="Times New Roman"/>
        </w:rPr>
        <w:t>ing</w:t>
      </w:r>
      <w:r w:rsidR="00E63428" w:rsidRPr="00825803">
        <w:rPr>
          <w:rFonts w:ascii="Times New Roman" w:hAnsi="Times New Roman" w:cs="Times New Roman"/>
        </w:rPr>
        <w:t xml:space="preserve"> </w:t>
      </w:r>
      <w:r w:rsidR="00EE01EA" w:rsidRPr="00825803">
        <w:rPr>
          <w:rFonts w:ascii="Times New Roman" w:hAnsi="Times New Roman" w:cs="Times New Roman"/>
        </w:rPr>
        <w:t xml:space="preserve">Turkish and other required world languages to the sons/daughters </w:t>
      </w:r>
      <w:r w:rsidR="00E63428" w:rsidRPr="00825803">
        <w:rPr>
          <w:rFonts w:ascii="Times New Roman" w:hAnsi="Times New Roman" w:cs="Times New Roman"/>
        </w:rPr>
        <w:t xml:space="preserve">of foreigners living in </w:t>
      </w:r>
      <w:r w:rsidR="00FD063D" w:rsidRPr="00825803">
        <w:rPr>
          <w:rFonts w:ascii="Times New Roman" w:hAnsi="Times New Roman" w:cs="Times New Roman"/>
        </w:rPr>
        <w:t>Türkiye</w:t>
      </w:r>
      <w:r w:rsidR="00E63428" w:rsidRPr="00825803">
        <w:rPr>
          <w:rFonts w:ascii="Times New Roman" w:hAnsi="Times New Roman" w:cs="Times New Roman"/>
        </w:rPr>
        <w:t xml:space="preserve"> </w:t>
      </w:r>
      <w:r w:rsidR="00FB5F06" w:rsidRPr="00825803">
        <w:rPr>
          <w:rFonts w:ascii="Times New Roman" w:hAnsi="Times New Roman" w:cs="Times New Roman"/>
        </w:rPr>
        <w:t xml:space="preserve">as well as </w:t>
      </w:r>
      <w:r w:rsidR="00836C38" w:rsidRPr="00825803">
        <w:rPr>
          <w:rFonts w:ascii="Times New Roman" w:hAnsi="Times New Roman" w:cs="Times New Roman"/>
        </w:rPr>
        <w:t xml:space="preserve">to </w:t>
      </w:r>
      <w:r w:rsidR="00E63428" w:rsidRPr="00825803">
        <w:rPr>
          <w:rFonts w:ascii="Times New Roman" w:hAnsi="Times New Roman" w:cs="Times New Roman"/>
        </w:rPr>
        <w:t>our citizens</w:t>
      </w:r>
      <w:r w:rsidR="00EE01EA" w:rsidRPr="00825803">
        <w:rPr>
          <w:rFonts w:ascii="Times New Roman" w:hAnsi="Times New Roman" w:cs="Times New Roman"/>
        </w:rPr>
        <w:t xml:space="preserve"> </w:t>
      </w:r>
      <w:r w:rsidR="00836C38" w:rsidRPr="00825803">
        <w:rPr>
          <w:rFonts w:ascii="Times New Roman" w:hAnsi="Times New Roman" w:cs="Times New Roman"/>
        </w:rPr>
        <w:t xml:space="preserve">for them </w:t>
      </w:r>
      <w:r w:rsidR="00EE01EA" w:rsidRPr="00825803">
        <w:rPr>
          <w:rFonts w:ascii="Times New Roman" w:hAnsi="Times New Roman" w:cs="Times New Roman"/>
        </w:rPr>
        <w:t>to be integrated</w:t>
      </w:r>
      <w:r w:rsidR="00E63428" w:rsidRPr="00825803">
        <w:rPr>
          <w:rFonts w:ascii="Times New Roman" w:hAnsi="Times New Roman" w:cs="Times New Roman"/>
        </w:rPr>
        <w:t xml:space="preserve"> </w:t>
      </w:r>
      <w:r w:rsidR="00EE01EA" w:rsidRPr="00825803">
        <w:rPr>
          <w:rFonts w:ascii="Times New Roman" w:hAnsi="Times New Roman" w:cs="Times New Roman"/>
        </w:rPr>
        <w:t xml:space="preserve">to the society they live in and be </w:t>
      </w:r>
      <w:r w:rsidR="007B7DD6" w:rsidRPr="00825803">
        <w:rPr>
          <w:rFonts w:ascii="Times New Roman" w:hAnsi="Times New Roman" w:cs="Times New Roman"/>
        </w:rPr>
        <w:t>successful in their education</w:t>
      </w:r>
      <w:r w:rsidR="006D1A72" w:rsidRPr="00825803">
        <w:rPr>
          <w:rFonts w:ascii="Times New Roman" w:hAnsi="Times New Roman" w:cs="Times New Roman"/>
        </w:rPr>
        <w:t>al periods</w:t>
      </w:r>
      <w:r w:rsidR="00EE01EA" w:rsidRPr="00825803">
        <w:rPr>
          <w:rFonts w:ascii="Times New Roman" w:hAnsi="Times New Roman" w:cs="Times New Roman"/>
        </w:rPr>
        <w:t>.</w:t>
      </w:r>
    </w:p>
    <w:p w:rsidR="004D3E22" w:rsidRPr="00825803" w:rsidRDefault="00651EEB" w:rsidP="00215BBA">
      <w:pPr>
        <w:jc w:val="both"/>
        <w:rPr>
          <w:rFonts w:ascii="Times New Roman" w:hAnsi="Times New Roman" w:cs="Times New Roman"/>
        </w:rPr>
      </w:pPr>
      <w:r w:rsidRPr="00825803">
        <w:rPr>
          <w:rFonts w:ascii="Times New Roman" w:hAnsi="Times New Roman" w:cs="Times New Roman"/>
        </w:rPr>
        <w:t>k)</w:t>
      </w:r>
      <w:r w:rsidR="004D3E22" w:rsidRPr="00825803">
        <w:t xml:space="preserve"> </w:t>
      </w:r>
      <w:r w:rsidR="00417EA3" w:rsidRPr="00825803">
        <w:rPr>
          <w:rFonts w:ascii="Times New Roman" w:hAnsi="Times New Roman" w:cs="Times New Roman"/>
        </w:rPr>
        <w:t>E</w:t>
      </w:r>
      <w:r w:rsidR="00375412" w:rsidRPr="00825803">
        <w:rPr>
          <w:rFonts w:ascii="Times New Roman" w:hAnsi="Times New Roman" w:cs="Times New Roman"/>
        </w:rPr>
        <w:t>nrich</w:t>
      </w:r>
      <w:r w:rsidR="00417EA3" w:rsidRPr="00825803">
        <w:rPr>
          <w:rFonts w:ascii="Times New Roman" w:hAnsi="Times New Roman" w:cs="Times New Roman"/>
        </w:rPr>
        <w:t>ing</w:t>
      </w:r>
      <w:r w:rsidR="004D3E22" w:rsidRPr="00825803">
        <w:rPr>
          <w:rFonts w:ascii="Times New Roman" w:hAnsi="Times New Roman" w:cs="Times New Roman"/>
        </w:rPr>
        <w:t xml:space="preserve"> </w:t>
      </w:r>
      <w:r w:rsidR="00FB2926" w:rsidRPr="00825803">
        <w:rPr>
          <w:rFonts w:ascii="Times New Roman" w:hAnsi="Times New Roman" w:cs="Times New Roman"/>
        </w:rPr>
        <w:t>Turkish citizens and kinsmen abroad</w:t>
      </w:r>
      <w:r w:rsidR="004D3E22" w:rsidRPr="00825803">
        <w:rPr>
          <w:rFonts w:ascii="Times New Roman" w:hAnsi="Times New Roman" w:cs="Times New Roman"/>
        </w:rPr>
        <w:t xml:space="preserve"> with Turkish language and culture </w:t>
      </w:r>
      <w:r w:rsidR="00375412" w:rsidRPr="00825803">
        <w:rPr>
          <w:rFonts w:ascii="Times New Roman" w:hAnsi="Times New Roman" w:cs="Times New Roman"/>
        </w:rPr>
        <w:t>via</w:t>
      </w:r>
      <w:r w:rsidR="00417EA3" w:rsidRPr="00825803">
        <w:rPr>
          <w:rFonts w:ascii="Times New Roman" w:hAnsi="Times New Roman" w:cs="Times New Roman"/>
        </w:rPr>
        <w:t xml:space="preserve"> d</w:t>
      </w:r>
      <w:r w:rsidR="004D3E22" w:rsidRPr="00825803">
        <w:rPr>
          <w:rFonts w:ascii="Times New Roman" w:hAnsi="Times New Roman" w:cs="Times New Roman"/>
        </w:rPr>
        <w:t xml:space="preserve">istance </w:t>
      </w:r>
      <w:r w:rsidR="00417EA3" w:rsidRPr="00825803">
        <w:rPr>
          <w:rFonts w:ascii="Times New Roman" w:hAnsi="Times New Roman" w:cs="Times New Roman"/>
        </w:rPr>
        <w:t>l</w:t>
      </w:r>
      <w:r w:rsidR="0021559F" w:rsidRPr="00825803">
        <w:rPr>
          <w:rFonts w:ascii="Times New Roman" w:hAnsi="Times New Roman" w:cs="Times New Roman"/>
        </w:rPr>
        <w:t xml:space="preserve">earning if necessary </w:t>
      </w:r>
      <w:r w:rsidR="004D3E22" w:rsidRPr="00825803">
        <w:rPr>
          <w:rFonts w:ascii="Times New Roman" w:hAnsi="Times New Roman" w:cs="Times New Roman"/>
        </w:rPr>
        <w:t xml:space="preserve">and </w:t>
      </w:r>
      <w:r w:rsidR="00417EA3" w:rsidRPr="00825803">
        <w:rPr>
          <w:rFonts w:ascii="Times New Roman" w:hAnsi="Times New Roman" w:cs="Times New Roman"/>
        </w:rPr>
        <w:t>providing</w:t>
      </w:r>
      <w:r w:rsidR="004D3E22" w:rsidRPr="00825803">
        <w:rPr>
          <w:rFonts w:ascii="Times New Roman" w:hAnsi="Times New Roman" w:cs="Times New Roman"/>
        </w:rPr>
        <w:t xml:space="preserve"> course materials tha</w:t>
      </w:r>
      <w:r w:rsidR="0021559F" w:rsidRPr="00825803">
        <w:rPr>
          <w:rFonts w:ascii="Times New Roman" w:hAnsi="Times New Roman" w:cs="Times New Roman"/>
        </w:rPr>
        <w:t>t may be needed to this end</w:t>
      </w:r>
      <w:r w:rsidR="004D3E22" w:rsidRPr="00825803">
        <w:rPr>
          <w:rFonts w:ascii="Times New Roman" w:hAnsi="Times New Roman" w:cs="Times New Roman"/>
        </w:rPr>
        <w:t>.</w:t>
      </w:r>
    </w:p>
    <w:p w:rsidR="00C8612A" w:rsidRDefault="00C8612A" w:rsidP="00C8612A">
      <w:pPr>
        <w:pStyle w:val="xmsonormal"/>
        <w:shd w:val="clear" w:color="auto" w:fill="FFFFFF"/>
        <w:spacing w:before="0" w:after="0"/>
        <w:jc w:val="both"/>
        <w:rPr>
          <w:color w:val="201F1E"/>
          <w:sz w:val="23"/>
          <w:szCs w:val="23"/>
          <w:bdr w:val="none" w:sz="0" w:space="0" w:color="auto" w:frame="1"/>
        </w:rPr>
      </w:pPr>
      <w:r>
        <w:rPr>
          <w:color w:val="201F1E"/>
          <w:sz w:val="23"/>
          <w:szCs w:val="23"/>
          <w:bdr w:val="none" w:sz="0" w:space="0" w:color="auto" w:frame="1"/>
        </w:rPr>
        <w:t xml:space="preserve">l) </w:t>
      </w:r>
      <w:r w:rsidR="009F12F3" w:rsidRPr="00825803">
        <w:rPr>
          <w:sz w:val="23"/>
          <w:szCs w:val="23"/>
          <w:bdr w:val="none" w:sz="0" w:space="0" w:color="auto" w:frame="1"/>
        </w:rPr>
        <w:t>C</w:t>
      </w:r>
      <w:r w:rsidRPr="00825803">
        <w:rPr>
          <w:sz w:val="23"/>
          <w:szCs w:val="23"/>
          <w:bdr w:val="none" w:sz="0" w:space="0" w:color="auto" w:frame="1"/>
        </w:rPr>
        <w:t>onduct</w:t>
      </w:r>
      <w:r w:rsidR="009F12F3" w:rsidRPr="00825803">
        <w:rPr>
          <w:sz w:val="23"/>
          <w:szCs w:val="23"/>
          <w:bdr w:val="none" w:sz="0" w:space="0" w:color="auto" w:frame="1"/>
        </w:rPr>
        <w:t>ing</w:t>
      </w:r>
      <w:r w:rsidRPr="00825803">
        <w:rPr>
          <w:sz w:val="23"/>
          <w:szCs w:val="23"/>
          <w:bdr w:val="none" w:sz="0" w:space="0" w:color="auto" w:frame="1"/>
        </w:rPr>
        <w:t xml:space="preserve"> comparative studies among Turkish and other languages in the field of</w:t>
      </w:r>
      <w:r w:rsidR="0029389B" w:rsidRPr="00825803">
        <w:rPr>
          <w:sz w:val="23"/>
          <w:szCs w:val="23"/>
          <w:bdr w:val="none" w:sz="0" w:space="0" w:color="auto" w:frame="1"/>
        </w:rPr>
        <w:t xml:space="preserve"> language teaching for Turkish l</w:t>
      </w:r>
      <w:r w:rsidRPr="00825803">
        <w:rPr>
          <w:sz w:val="23"/>
          <w:szCs w:val="23"/>
          <w:bdr w:val="none" w:sz="0" w:space="0" w:color="auto" w:frame="1"/>
        </w:rPr>
        <w:t xml:space="preserve">anguage teaching to be performed </w:t>
      </w:r>
      <w:r w:rsidR="0029389B" w:rsidRPr="00825803">
        <w:rPr>
          <w:sz w:val="23"/>
          <w:szCs w:val="23"/>
          <w:bdr w:val="none" w:sz="0" w:space="0" w:color="auto" w:frame="1"/>
        </w:rPr>
        <w:t xml:space="preserve">more </w:t>
      </w:r>
      <w:r w:rsidRPr="00825803">
        <w:rPr>
          <w:sz w:val="23"/>
          <w:szCs w:val="23"/>
          <w:bdr w:val="none" w:sz="0" w:space="0" w:color="auto" w:frame="1"/>
        </w:rPr>
        <w:t>fruitfully.</w:t>
      </w:r>
    </w:p>
    <w:p w:rsidR="00C8612A" w:rsidRPr="00825803" w:rsidRDefault="00C8612A" w:rsidP="00C8612A">
      <w:pPr>
        <w:pStyle w:val="xmsonormal"/>
        <w:shd w:val="clear" w:color="auto" w:fill="FFFFFF"/>
        <w:spacing w:before="0" w:after="0"/>
        <w:jc w:val="both"/>
        <w:rPr>
          <w:sz w:val="23"/>
          <w:szCs w:val="23"/>
          <w:bdr w:val="none" w:sz="0" w:space="0" w:color="auto" w:frame="1"/>
        </w:rPr>
      </w:pPr>
      <w:r>
        <w:rPr>
          <w:color w:val="201F1E"/>
          <w:sz w:val="23"/>
          <w:szCs w:val="23"/>
          <w:bdr w:val="none" w:sz="0" w:space="0" w:color="auto" w:frame="1"/>
        </w:rPr>
        <w:lastRenderedPageBreak/>
        <w:t>m)</w:t>
      </w:r>
      <w:r>
        <w:rPr>
          <w:rFonts w:ascii="Segoe UI" w:hAnsi="Segoe UI" w:cs="Segoe UI"/>
          <w:color w:val="201F1E"/>
          <w:sz w:val="23"/>
          <w:szCs w:val="23"/>
        </w:rPr>
        <w:t> </w:t>
      </w:r>
      <w:r w:rsidR="009F12F3" w:rsidRPr="00825803">
        <w:rPr>
          <w:sz w:val="23"/>
          <w:szCs w:val="23"/>
          <w:bdr w:val="none" w:sz="0" w:space="0" w:color="auto" w:frame="1"/>
        </w:rPr>
        <w:t>T</w:t>
      </w:r>
      <w:r w:rsidRPr="00825803">
        <w:rPr>
          <w:sz w:val="23"/>
          <w:szCs w:val="23"/>
          <w:bdr w:val="none" w:sz="0" w:space="0" w:color="auto" w:frame="1"/>
        </w:rPr>
        <w:t>each</w:t>
      </w:r>
      <w:r w:rsidR="009F12F3" w:rsidRPr="00825803">
        <w:rPr>
          <w:sz w:val="23"/>
          <w:szCs w:val="23"/>
          <w:bdr w:val="none" w:sz="0" w:space="0" w:color="auto" w:frame="1"/>
        </w:rPr>
        <w:t>ing</w:t>
      </w:r>
      <w:r w:rsidRPr="00825803">
        <w:rPr>
          <w:sz w:val="23"/>
          <w:szCs w:val="23"/>
          <w:bdr w:val="none" w:sz="0" w:space="0" w:color="auto" w:frame="1"/>
        </w:rPr>
        <w:t xml:space="preserve"> the language of the relevant countries to outgoing/incoming students and academicians within the scope of bilateral/international agreements between universities.</w:t>
      </w:r>
    </w:p>
    <w:p w:rsidR="00C8612A" w:rsidRPr="00825803" w:rsidRDefault="00C8612A" w:rsidP="00C8612A">
      <w:pPr>
        <w:pStyle w:val="xmsonormal"/>
        <w:shd w:val="clear" w:color="auto" w:fill="FFFFFF"/>
        <w:spacing w:before="0" w:after="0"/>
        <w:jc w:val="both"/>
        <w:rPr>
          <w:sz w:val="23"/>
          <w:szCs w:val="23"/>
          <w:bdr w:val="none" w:sz="0" w:space="0" w:color="auto" w:frame="1"/>
        </w:rPr>
      </w:pPr>
      <w:r w:rsidRPr="00825803">
        <w:rPr>
          <w:sz w:val="23"/>
          <w:szCs w:val="23"/>
          <w:bdr w:val="none" w:sz="0" w:space="0" w:color="auto" w:frame="1"/>
        </w:rPr>
        <w:t>n)</w:t>
      </w:r>
      <w:r w:rsidRPr="00825803">
        <w:rPr>
          <w:rFonts w:ascii="Roboto" w:hAnsi="Roboto" w:cs="Segoe UI"/>
          <w:sz w:val="27"/>
          <w:szCs w:val="27"/>
          <w:bdr w:val="none" w:sz="0" w:space="0" w:color="auto" w:frame="1"/>
          <w:shd w:val="clear" w:color="auto" w:fill="F5F5F5"/>
        </w:rPr>
        <w:t> </w:t>
      </w:r>
      <w:r w:rsidR="009F12F3" w:rsidRPr="00825803">
        <w:rPr>
          <w:sz w:val="23"/>
          <w:szCs w:val="23"/>
          <w:bdr w:val="none" w:sz="0" w:space="0" w:color="auto" w:frame="1"/>
        </w:rPr>
        <w:t>Making</w:t>
      </w:r>
      <w:r w:rsidRPr="00825803">
        <w:rPr>
          <w:sz w:val="23"/>
          <w:szCs w:val="23"/>
          <w:bdr w:val="none" w:sz="0" w:space="0" w:color="auto" w:frame="1"/>
        </w:rPr>
        <w:t xml:space="preserve"> translations from other languages in order to support scientific studies on education and teaching of Turkish language.</w:t>
      </w:r>
    </w:p>
    <w:p w:rsidR="00C8612A" w:rsidRDefault="00C8612A" w:rsidP="00C8612A">
      <w:pPr>
        <w:pStyle w:val="xmsonormal"/>
        <w:shd w:val="clear" w:color="auto" w:fill="FFFFFF"/>
        <w:spacing w:before="0" w:after="0"/>
        <w:jc w:val="both"/>
        <w:rPr>
          <w:color w:val="201F1E"/>
          <w:sz w:val="23"/>
          <w:szCs w:val="23"/>
          <w:bdr w:val="none" w:sz="0" w:space="0" w:color="auto" w:frame="1"/>
        </w:rPr>
      </w:pPr>
      <w:r>
        <w:rPr>
          <w:color w:val="201F1E"/>
          <w:sz w:val="23"/>
          <w:szCs w:val="23"/>
          <w:bdr w:val="none" w:sz="0" w:space="0" w:color="auto" w:frame="1"/>
        </w:rPr>
        <w:t>o)</w:t>
      </w:r>
      <w:r>
        <w:rPr>
          <w:rFonts w:ascii="Segoe UI" w:hAnsi="Segoe UI" w:cs="Segoe UI"/>
          <w:color w:val="201F1E"/>
          <w:sz w:val="23"/>
          <w:szCs w:val="23"/>
        </w:rPr>
        <w:t> </w:t>
      </w:r>
      <w:r w:rsidR="009F12F3" w:rsidRPr="00825803">
        <w:rPr>
          <w:sz w:val="23"/>
          <w:szCs w:val="23"/>
          <w:bdr w:val="none" w:sz="0" w:space="0" w:color="auto" w:frame="1"/>
        </w:rPr>
        <w:t>Organizing</w:t>
      </w:r>
      <w:r w:rsidRPr="00825803">
        <w:rPr>
          <w:sz w:val="23"/>
          <w:szCs w:val="23"/>
          <w:bdr w:val="none" w:sz="0" w:space="0" w:color="auto" w:frame="1"/>
        </w:rPr>
        <w:t xml:space="preserve"> language tests for Turkish language as well as for the other world languages; delivering language proficiency certificates.</w:t>
      </w:r>
    </w:p>
    <w:p w:rsidR="00C8612A" w:rsidRDefault="00C8612A" w:rsidP="00C8612A">
      <w:pPr>
        <w:pStyle w:val="xmsonormal"/>
        <w:shd w:val="clear" w:color="auto" w:fill="FFFFFF"/>
        <w:spacing w:before="0" w:after="0"/>
        <w:jc w:val="both"/>
        <w:rPr>
          <w:color w:val="201F1E"/>
          <w:sz w:val="23"/>
          <w:szCs w:val="23"/>
          <w:bdr w:val="none" w:sz="0" w:space="0" w:color="auto" w:frame="1"/>
        </w:rPr>
      </w:pPr>
      <w:r>
        <w:rPr>
          <w:color w:val="201F1E"/>
          <w:sz w:val="23"/>
          <w:szCs w:val="23"/>
          <w:bdr w:val="none" w:sz="0" w:space="0" w:color="auto" w:frame="1"/>
        </w:rPr>
        <w:t xml:space="preserve">p) </w:t>
      </w:r>
      <w:r w:rsidR="009F12F3" w:rsidRPr="00825803">
        <w:rPr>
          <w:sz w:val="23"/>
          <w:szCs w:val="23"/>
          <w:bdr w:val="none" w:sz="0" w:space="0" w:color="auto" w:frame="1"/>
        </w:rPr>
        <w:t>A</w:t>
      </w:r>
      <w:r w:rsidRPr="00825803">
        <w:rPr>
          <w:sz w:val="23"/>
          <w:szCs w:val="23"/>
          <w:bdr w:val="none" w:sz="0" w:space="0" w:color="auto" w:frame="1"/>
        </w:rPr>
        <w:t>ward</w:t>
      </w:r>
      <w:r w:rsidR="009F12F3" w:rsidRPr="00825803">
        <w:rPr>
          <w:sz w:val="23"/>
          <w:szCs w:val="23"/>
          <w:bdr w:val="none" w:sz="0" w:space="0" w:color="auto" w:frame="1"/>
        </w:rPr>
        <w:t>ing</w:t>
      </w:r>
      <w:r w:rsidRPr="00825803">
        <w:rPr>
          <w:sz w:val="23"/>
          <w:szCs w:val="23"/>
          <w:bdr w:val="none" w:sz="0" w:space="0" w:color="auto" w:frame="1"/>
        </w:rPr>
        <w:t xml:space="preserve"> </w:t>
      </w:r>
      <w:r w:rsidR="00683816" w:rsidRPr="00825803">
        <w:rPr>
          <w:sz w:val="23"/>
          <w:szCs w:val="23"/>
          <w:bdr w:val="none" w:sz="0" w:space="0" w:color="auto" w:frame="1"/>
        </w:rPr>
        <w:t xml:space="preserve">succesful </w:t>
      </w:r>
      <w:r w:rsidRPr="00825803">
        <w:rPr>
          <w:sz w:val="23"/>
          <w:szCs w:val="23"/>
          <w:bdr w:val="none" w:sz="0" w:space="0" w:color="auto" w:frame="1"/>
        </w:rPr>
        <w:t xml:space="preserve">people who </w:t>
      </w:r>
      <w:r w:rsidR="00683816" w:rsidRPr="00825803">
        <w:rPr>
          <w:sz w:val="23"/>
          <w:szCs w:val="23"/>
          <w:bdr w:val="none" w:sz="0" w:space="0" w:color="auto" w:frame="1"/>
        </w:rPr>
        <w:t xml:space="preserve">serves </w:t>
      </w:r>
      <w:r w:rsidRPr="00825803">
        <w:rPr>
          <w:sz w:val="23"/>
          <w:szCs w:val="23"/>
          <w:bdr w:val="none" w:sz="0" w:space="0" w:color="auto" w:frame="1"/>
        </w:rPr>
        <w:t>to promote Turkish culture and Turkish language.</w:t>
      </w:r>
    </w:p>
    <w:p w:rsidR="00C8612A" w:rsidRDefault="00C8612A" w:rsidP="00C8612A">
      <w:pPr>
        <w:pStyle w:val="xmsonormal"/>
        <w:shd w:val="clear" w:color="auto" w:fill="FFFFFF"/>
        <w:spacing w:before="0" w:after="0"/>
        <w:jc w:val="both"/>
        <w:rPr>
          <w:color w:val="201F1E"/>
          <w:sz w:val="23"/>
          <w:szCs w:val="23"/>
          <w:bdr w:val="none" w:sz="0" w:space="0" w:color="auto" w:frame="1"/>
        </w:rPr>
      </w:pPr>
      <w:r>
        <w:rPr>
          <w:color w:val="201F1E"/>
          <w:sz w:val="23"/>
          <w:szCs w:val="23"/>
          <w:bdr w:val="none" w:sz="0" w:space="0" w:color="auto" w:frame="1"/>
        </w:rPr>
        <w:t xml:space="preserve">r) </w:t>
      </w:r>
      <w:r w:rsidR="001E5333">
        <w:rPr>
          <w:color w:val="201F1E"/>
          <w:sz w:val="23"/>
          <w:szCs w:val="23"/>
          <w:bdr w:val="none" w:sz="0" w:space="0" w:color="auto" w:frame="1"/>
        </w:rPr>
        <w:t>O</w:t>
      </w:r>
      <w:r>
        <w:rPr>
          <w:color w:val="201F1E"/>
          <w:sz w:val="23"/>
          <w:szCs w:val="23"/>
          <w:bdr w:val="none" w:sz="0" w:space="0" w:color="auto" w:frame="1"/>
        </w:rPr>
        <w:t xml:space="preserve">rganizing language courses </w:t>
      </w:r>
      <w:r w:rsidR="001E5333">
        <w:rPr>
          <w:color w:val="201F1E"/>
          <w:sz w:val="23"/>
          <w:szCs w:val="23"/>
          <w:bdr w:val="none" w:sz="0" w:space="0" w:color="auto" w:frame="1"/>
        </w:rPr>
        <w:t xml:space="preserve">and </w:t>
      </w:r>
      <w:r w:rsidR="001E5333" w:rsidRPr="00825803">
        <w:rPr>
          <w:sz w:val="23"/>
          <w:szCs w:val="23"/>
          <w:bdr w:val="none" w:sz="0" w:space="0" w:color="auto" w:frame="1"/>
        </w:rPr>
        <w:t xml:space="preserve">preparing </w:t>
      </w:r>
      <w:r w:rsidRPr="00825803">
        <w:rPr>
          <w:sz w:val="23"/>
          <w:szCs w:val="23"/>
          <w:bdr w:val="none" w:sz="0" w:space="0" w:color="auto" w:frame="1"/>
        </w:rPr>
        <w:t>language proficiency tests in accordance with European Union criteria.</w:t>
      </w:r>
    </w:p>
    <w:p w:rsidR="00A64DB3" w:rsidRDefault="00A64DB3" w:rsidP="00C8612A">
      <w:pPr>
        <w:pStyle w:val="xmsonormal"/>
        <w:shd w:val="clear" w:color="auto" w:fill="FFFFFF"/>
        <w:spacing w:before="0" w:after="0"/>
        <w:jc w:val="both"/>
        <w:rPr>
          <w:color w:val="201F1E"/>
          <w:sz w:val="23"/>
          <w:szCs w:val="23"/>
          <w:bdr w:val="none" w:sz="0" w:space="0" w:color="auto" w:frame="1"/>
        </w:rPr>
      </w:pPr>
    </w:p>
    <w:p w:rsidR="00C8612A" w:rsidRDefault="00C8612A" w:rsidP="00C8612A">
      <w:pPr>
        <w:pStyle w:val="xmsonormal"/>
        <w:shd w:val="clear" w:color="auto" w:fill="FFFFFF"/>
        <w:spacing w:before="0" w:after="0"/>
        <w:jc w:val="center"/>
        <w:rPr>
          <w:rFonts w:ascii="Segoe UI" w:hAnsi="Segoe UI" w:cs="Segoe UI"/>
          <w:color w:val="201F1E"/>
          <w:sz w:val="23"/>
          <w:szCs w:val="23"/>
        </w:rPr>
      </w:pPr>
      <w:r>
        <w:rPr>
          <w:b/>
          <w:bCs/>
          <w:color w:val="201F1E"/>
          <w:sz w:val="23"/>
          <w:szCs w:val="23"/>
          <w:bdr w:val="none" w:sz="0" w:space="0" w:color="auto" w:frame="1"/>
        </w:rPr>
        <w:t>CHAPTER III</w:t>
      </w:r>
    </w:p>
    <w:p w:rsidR="0048353E" w:rsidRPr="0048353E" w:rsidRDefault="006D22D8" w:rsidP="0048353E">
      <w:pPr>
        <w:pStyle w:val="xmsonormal"/>
        <w:shd w:val="clear" w:color="auto" w:fill="FFFFFF"/>
        <w:spacing w:before="0" w:after="0"/>
        <w:jc w:val="center"/>
        <w:rPr>
          <w:b/>
          <w:bCs/>
          <w:color w:val="201F1E"/>
          <w:sz w:val="23"/>
          <w:szCs w:val="23"/>
          <w:bdr w:val="none" w:sz="0" w:space="0" w:color="auto" w:frame="1"/>
        </w:rPr>
      </w:pPr>
      <w:r>
        <w:rPr>
          <w:b/>
          <w:bCs/>
          <w:color w:val="201F1E"/>
          <w:sz w:val="23"/>
          <w:szCs w:val="23"/>
          <w:bdr w:val="none" w:sz="0" w:space="0" w:color="auto" w:frame="1"/>
        </w:rPr>
        <w:t>Administrative</w:t>
      </w:r>
      <w:r w:rsidR="00C8612A">
        <w:rPr>
          <w:b/>
          <w:bCs/>
          <w:color w:val="201F1E"/>
          <w:sz w:val="23"/>
          <w:szCs w:val="23"/>
          <w:bdr w:val="none" w:sz="0" w:space="0" w:color="auto" w:frame="1"/>
        </w:rPr>
        <w:t xml:space="preserve"> Bodies</w:t>
      </w:r>
      <w:r w:rsidR="0048353E">
        <w:rPr>
          <w:b/>
          <w:bCs/>
          <w:color w:val="201F1E"/>
          <w:sz w:val="23"/>
          <w:szCs w:val="23"/>
          <w:bdr w:val="none" w:sz="0" w:space="0" w:color="auto" w:frame="1"/>
        </w:rPr>
        <w:t xml:space="preserve"> of the Centre and Their Duties</w:t>
      </w:r>
    </w:p>
    <w:p w:rsidR="00C8612A" w:rsidRDefault="006D22D8" w:rsidP="00C8612A">
      <w:pPr>
        <w:pStyle w:val="xmsonormal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b/>
          <w:bCs/>
          <w:color w:val="201F1E"/>
          <w:sz w:val="23"/>
          <w:szCs w:val="23"/>
          <w:bdr w:val="none" w:sz="0" w:space="0" w:color="auto" w:frame="1"/>
        </w:rPr>
        <w:t>Administrative</w:t>
      </w:r>
      <w:r w:rsidR="00C8612A">
        <w:rPr>
          <w:b/>
          <w:bCs/>
          <w:color w:val="201F1E"/>
          <w:sz w:val="23"/>
          <w:szCs w:val="23"/>
          <w:bdr w:val="none" w:sz="0" w:space="0" w:color="auto" w:frame="1"/>
        </w:rPr>
        <w:t xml:space="preserve"> Bodies</w:t>
      </w:r>
    </w:p>
    <w:p w:rsidR="00C8612A" w:rsidRDefault="00C8612A" w:rsidP="00C8612A">
      <w:pPr>
        <w:pStyle w:val="xmsonormal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b/>
          <w:bCs/>
          <w:color w:val="201F1E"/>
          <w:sz w:val="23"/>
          <w:szCs w:val="23"/>
          <w:bdr w:val="none" w:sz="0" w:space="0" w:color="auto" w:frame="1"/>
        </w:rPr>
        <w:t>ARTICLE 7-</w:t>
      </w:r>
      <w:r>
        <w:rPr>
          <w:color w:val="201F1E"/>
          <w:sz w:val="23"/>
          <w:szCs w:val="23"/>
          <w:bdr w:val="none" w:sz="0" w:space="0" w:color="auto" w:frame="1"/>
        </w:rPr>
        <w:t>(1) The Centre consists of the below-mentioned governing bodies:</w:t>
      </w:r>
    </w:p>
    <w:p w:rsidR="00C8612A" w:rsidRDefault="00C8612A" w:rsidP="00C8612A">
      <w:pPr>
        <w:pStyle w:val="xmsonormal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color w:val="201F1E"/>
          <w:sz w:val="23"/>
          <w:szCs w:val="23"/>
          <w:bdr w:val="none" w:sz="0" w:space="0" w:color="auto" w:frame="1"/>
        </w:rPr>
        <w:t>a) Director</w:t>
      </w:r>
    </w:p>
    <w:p w:rsidR="00C8612A" w:rsidRDefault="00C8612A" w:rsidP="00C8612A">
      <w:pPr>
        <w:pStyle w:val="xmsonormal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color w:val="201F1E"/>
          <w:sz w:val="23"/>
          <w:szCs w:val="23"/>
          <w:bdr w:val="none" w:sz="0" w:space="0" w:color="auto" w:frame="1"/>
        </w:rPr>
        <w:t xml:space="preserve">b) </w:t>
      </w:r>
      <w:r w:rsidR="003F765C">
        <w:rPr>
          <w:color w:val="201F1E"/>
          <w:sz w:val="23"/>
          <w:szCs w:val="23"/>
          <w:bdr w:val="none" w:sz="0" w:space="0" w:color="auto" w:frame="1"/>
        </w:rPr>
        <w:t>Executive Board</w:t>
      </w:r>
    </w:p>
    <w:p w:rsidR="00C8612A" w:rsidRDefault="00C8612A" w:rsidP="00C8612A">
      <w:pPr>
        <w:pStyle w:val="xmsonormal"/>
        <w:shd w:val="clear" w:color="auto" w:fill="FFFFFF"/>
        <w:spacing w:before="0" w:after="0"/>
        <w:rPr>
          <w:rFonts w:ascii="Segoe UI" w:hAnsi="Segoe UI" w:cs="Segoe UI"/>
          <w:color w:val="201F1E"/>
          <w:sz w:val="23"/>
          <w:szCs w:val="23"/>
        </w:rPr>
      </w:pPr>
      <w:r>
        <w:rPr>
          <w:b/>
          <w:bCs/>
          <w:color w:val="201F1E"/>
          <w:sz w:val="23"/>
          <w:szCs w:val="23"/>
          <w:bdr w:val="none" w:sz="0" w:space="0" w:color="auto" w:frame="1"/>
        </w:rPr>
        <w:t>Director</w:t>
      </w:r>
    </w:p>
    <w:p w:rsidR="00C8612A" w:rsidRDefault="00C8612A" w:rsidP="00F14230">
      <w:pPr>
        <w:pStyle w:val="xmsonormal"/>
        <w:shd w:val="clear" w:color="auto" w:fill="FFFFFF"/>
        <w:spacing w:before="0" w:after="0"/>
        <w:jc w:val="both"/>
      </w:pPr>
      <w:r>
        <w:rPr>
          <w:b/>
          <w:bCs/>
          <w:color w:val="201F1E"/>
          <w:sz w:val="23"/>
          <w:szCs w:val="23"/>
          <w:bdr w:val="none" w:sz="0" w:space="0" w:color="auto" w:frame="1"/>
        </w:rPr>
        <w:t>ARTICLE 8</w:t>
      </w:r>
      <w:r w:rsidRPr="00725BC4">
        <w:rPr>
          <w:b/>
          <w:bCs/>
          <w:sz w:val="23"/>
          <w:szCs w:val="23"/>
          <w:bdr w:val="none" w:sz="0" w:space="0" w:color="auto" w:frame="1"/>
        </w:rPr>
        <w:t>-</w:t>
      </w:r>
      <w:r w:rsidRPr="00725BC4">
        <w:rPr>
          <w:sz w:val="23"/>
          <w:szCs w:val="23"/>
          <w:bdr w:val="none" w:sz="0" w:space="0" w:color="auto" w:frame="1"/>
        </w:rPr>
        <w:t> (1)</w:t>
      </w:r>
      <w:r w:rsidR="00C632CC" w:rsidRPr="00725BC4">
        <w:t xml:space="preserve"> The </w:t>
      </w:r>
      <w:r w:rsidR="006D12A0" w:rsidRPr="00725BC4">
        <w:t>d</w:t>
      </w:r>
      <w:r w:rsidR="00C632CC" w:rsidRPr="00725BC4">
        <w:t xml:space="preserve">irector </w:t>
      </w:r>
      <w:r w:rsidR="000A7E36" w:rsidRPr="00725BC4">
        <w:t>shall be</w:t>
      </w:r>
      <w:r w:rsidR="00C632CC" w:rsidRPr="00725BC4">
        <w:t xml:space="preserve"> </w:t>
      </w:r>
      <w:r w:rsidR="00917156" w:rsidRPr="00725BC4">
        <w:t xml:space="preserve">appointed by the rector for 3 (three) years from among </w:t>
      </w:r>
      <w:r w:rsidR="00FD4F79" w:rsidRPr="00725BC4">
        <w:t>u</w:t>
      </w:r>
      <w:r w:rsidR="00917156" w:rsidRPr="00725BC4">
        <w:t>niversity</w:t>
      </w:r>
      <w:r w:rsidR="00BC07F6" w:rsidRPr="00725BC4">
        <w:t xml:space="preserve">’s </w:t>
      </w:r>
      <w:r w:rsidR="006B0A61" w:rsidRPr="007E5D26">
        <w:rPr>
          <w:b/>
          <w:i/>
        </w:rPr>
        <w:t>(</w:t>
      </w:r>
      <w:r w:rsidR="006B0A61" w:rsidRPr="007E5D26">
        <w:rPr>
          <w:b/>
          <w:i/>
          <w:sz w:val="22"/>
          <w:szCs w:val="22"/>
        </w:rPr>
        <w:t>Amendment</w:t>
      </w:r>
      <w:r w:rsidR="006B0A61" w:rsidRPr="007E5D26">
        <w:rPr>
          <w:b/>
          <w:i/>
        </w:rPr>
        <w:t>: OG-31/7/2022-31909)</w:t>
      </w:r>
      <w:r w:rsidR="006B0A61" w:rsidRPr="00725BC4">
        <w:t xml:space="preserve"> </w:t>
      </w:r>
      <w:r w:rsidR="00BC07F6" w:rsidRPr="00725BC4">
        <w:rPr>
          <w:u w:val="single"/>
        </w:rPr>
        <w:t>faculty members</w:t>
      </w:r>
      <w:r w:rsidR="006D12A0" w:rsidRPr="00725BC4">
        <w:t xml:space="preserve">, </w:t>
      </w:r>
      <w:r w:rsidR="00345F6C" w:rsidRPr="00725BC4">
        <w:t>working in the relevant departments,</w:t>
      </w:r>
      <w:r w:rsidR="006D12A0" w:rsidRPr="00725BC4">
        <w:t xml:space="preserve"> </w:t>
      </w:r>
      <w:r w:rsidR="00345F6C" w:rsidRPr="00725BC4">
        <w:t xml:space="preserve">with regard to the subjects specified in </w:t>
      </w:r>
      <w:r w:rsidR="006D12A0" w:rsidRPr="00725BC4">
        <w:t>centre’s field of activity</w:t>
      </w:r>
      <w:r w:rsidR="00C632CC" w:rsidRPr="00725BC4">
        <w:t xml:space="preserve">. </w:t>
      </w:r>
      <w:r w:rsidR="00F14230" w:rsidRPr="00725BC4">
        <w:t>The director</w:t>
      </w:r>
      <w:r w:rsidR="00725BC4" w:rsidRPr="00725BC4">
        <w:t>, whose term of office expires,</w:t>
      </w:r>
      <w:r w:rsidR="00F14230" w:rsidRPr="00725BC4">
        <w:t xml:space="preserve"> </w:t>
      </w:r>
      <w:r w:rsidR="003047A5" w:rsidRPr="00725BC4">
        <w:t xml:space="preserve">may </w:t>
      </w:r>
      <w:r w:rsidR="00F14230" w:rsidRPr="00725BC4">
        <w:t>be re-appointed.</w:t>
      </w:r>
    </w:p>
    <w:p w:rsidR="00540C5B" w:rsidRDefault="00785188" w:rsidP="00C549B0">
      <w:pPr>
        <w:pStyle w:val="xmsonormal"/>
        <w:shd w:val="clear" w:color="auto" w:fill="FFFFFF"/>
        <w:spacing w:before="0" w:after="0"/>
        <w:jc w:val="both"/>
      </w:pPr>
      <w:r>
        <w:t xml:space="preserve"> </w:t>
      </w:r>
      <w:proofErr w:type="gramStart"/>
      <w:r w:rsidR="003647F6">
        <w:t>(2)</w:t>
      </w:r>
      <w:r w:rsidR="000A7E36">
        <w:t xml:space="preserve"> </w:t>
      </w:r>
      <w:r w:rsidR="000A7E36" w:rsidRPr="00290028">
        <w:rPr>
          <w:u w:val="single"/>
        </w:rPr>
        <w:t xml:space="preserve">A </w:t>
      </w:r>
      <w:r w:rsidR="000A7E36" w:rsidRPr="00725BC4">
        <w:rPr>
          <w:u w:val="single"/>
        </w:rPr>
        <w:t xml:space="preserve">maximum of </w:t>
      </w:r>
      <w:r w:rsidR="007D0167" w:rsidRPr="00725BC4">
        <w:rPr>
          <w:u w:val="single"/>
        </w:rPr>
        <w:t>2 (</w:t>
      </w:r>
      <w:r w:rsidR="000A7E36" w:rsidRPr="00725BC4">
        <w:rPr>
          <w:u w:val="single"/>
        </w:rPr>
        <w:t>two</w:t>
      </w:r>
      <w:r w:rsidR="007D0167" w:rsidRPr="00725BC4">
        <w:rPr>
          <w:u w:val="single"/>
        </w:rPr>
        <w:t>)</w:t>
      </w:r>
      <w:r w:rsidR="000A7E36" w:rsidRPr="00725BC4">
        <w:rPr>
          <w:u w:val="single"/>
        </w:rPr>
        <w:t xml:space="preserve"> </w:t>
      </w:r>
      <w:r w:rsidR="00290028" w:rsidRPr="00725BC4">
        <w:rPr>
          <w:u w:val="single"/>
        </w:rPr>
        <w:t>persons</w:t>
      </w:r>
      <w:r w:rsidR="00290028" w:rsidRPr="00725BC4">
        <w:t xml:space="preserve"> </w:t>
      </w:r>
      <w:r w:rsidR="000A7E36" w:rsidRPr="00725BC4">
        <w:t xml:space="preserve">from among </w:t>
      </w:r>
      <w:r w:rsidR="000A7E36" w:rsidRPr="00725BC4">
        <w:rPr>
          <w:u w:val="single"/>
        </w:rPr>
        <w:t>faculty members</w:t>
      </w:r>
      <w:r w:rsidR="00725BC4" w:rsidRPr="00725BC4">
        <w:t xml:space="preserve"> </w:t>
      </w:r>
      <w:r w:rsidR="00E31036" w:rsidRPr="007E5D26">
        <w:rPr>
          <w:b/>
          <w:i/>
        </w:rPr>
        <w:t>(</w:t>
      </w:r>
      <w:r w:rsidR="00E31036" w:rsidRPr="007E5D26">
        <w:rPr>
          <w:b/>
          <w:i/>
          <w:sz w:val="23"/>
          <w:szCs w:val="23"/>
          <w:bdr w:val="none" w:sz="0" w:space="0" w:color="auto" w:frame="1"/>
        </w:rPr>
        <w:t>Amendment: OG-26/3/2014-28953</w:t>
      </w:r>
      <w:r w:rsidR="00E31036" w:rsidRPr="007E5D26">
        <w:rPr>
          <w:b/>
          <w:i/>
        </w:rPr>
        <w:t>)</w:t>
      </w:r>
      <w:r w:rsidR="00E31036" w:rsidRPr="007E5D26">
        <w:rPr>
          <w:i/>
        </w:rPr>
        <w:t xml:space="preserve"> </w:t>
      </w:r>
      <w:r w:rsidR="006504E4" w:rsidRPr="00725BC4">
        <w:t xml:space="preserve"> in charge</w:t>
      </w:r>
      <w:r w:rsidR="00E31036" w:rsidRPr="00725BC4">
        <w:t xml:space="preserve"> in</w:t>
      </w:r>
      <w:r w:rsidR="00C46A00" w:rsidRPr="00725BC4">
        <w:t xml:space="preserve"> the</w:t>
      </w:r>
      <w:r w:rsidR="00E31036" w:rsidRPr="00725BC4">
        <w:t xml:space="preserve"> University</w:t>
      </w:r>
      <w:r w:rsidR="00184307" w:rsidRPr="00725BC4">
        <w:t xml:space="preserve"> </w:t>
      </w:r>
      <w:r w:rsidR="00184307" w:rsidRPr="007E5D26">
        <w:rPr>
          <w:b/>
          <w:i/>
        </w:rPr>
        <w:t>(</w:t>
      </w:r>
      <w:r w:rsidR="00184307" w:rsidRPr="007E5D26">
        <w:rPr>
          <w:b/>
          <w:i/>
          <w:sz w:val="22"/>
          <w:szCs w:val="22"/>
        </w:rPr>
        <w:t>Amendment</w:t>
      </w:r>
      <w:r w:rsidR="00184307" w:rsidRPr="007E5D26">
        <w:rPr>
          <w:b/>
          <w:i/>
        </w:rPr>
        <w:t>: OG-31/7/2022-31909)</w:t>
      </w:r>
      <w:r w:rsidR="00184307" w:rsidRPr="00725BC4">
        <w:t xml:space="preserve"> </w:t>
      </w:r>
      <w:r w:rsidR="000A7E36" w:rsidRPr="00725BC4">
        <w:t xml:space="preserve"> shall be assigned </w:t>
      </w:r>
      <w:r w:rsidR="00081C7B" w:rsidRPr="00725BC4">
        <w:t xml:space="preserve">by the rector upon the proposal of the director </w:t>
      </w:r>
      <w:r w:rsidR="00D83D4B" w:rsidRPr="00725BC4">
        <w:t xml:space="preserve">as the </w:t>
      </w:r>
      <w:r w:rsidR="00A83DC7" w:rsidRPr="00725BC4">
        <w:t xml:space="preserve">assistant </w:t>
      </w:r>
      <w:r w:rsidR="000A7E36" w:rsidRPr="00725BC4">
        <w:t xml:space="preserve">director </w:t>
      </w:r>
      <w:r w:rsidR="00E31036" w:rsidRPr="00725BC4">
        <w:t>to assist the director</w:t>
      </w:r>
      <w:r w:rsidR="009E5937" w:rsidRPr="00725BC4">
        <w:t xml:space="preserve"> with her/his responsibilities</w:t>
      </w:r>
      <w:r w:rsidR="00E31036" w:rsidRPr="00725BC4">
        <w:t xml:space="preserve"> </w:t>
      </w:r>
      <w:r w:rsidR="000A7E36" w:rsidRPr="00725BC4">
        <w:t xml:space="preserve">for a period of </w:t>
      </w:r>
      <w:r w:rsidR="00541152" w:rsidRPr="00725BC4">
        <w:t>3 (</w:t>
      </w:r>
      <w:r w:rsidR="000A7E36" w:rsidRPr="00725BC4">
        <w:t>three</w:t>
      </w:r>
      <w:r w:rsidR="00541152" w:rsidRPr="00725BC4">
        <w:t>)</w:t>
      </w:r>
      <w:r w:rsidR="000A7E36" w:rsidRPr="00725BC4">
        <w:t xml:space="preserve"> years</w:t>
      </w:r>
      <w:r w:rsidR="00081C7B" w:rsidRPr="00725BC4">
        <w:t>.</w:t>
      </w:r>
      <w:proofErr w:type="gramEnd"/>
    </w:p>
    <w:p w:rsidR="00106C6A" w:rsidRDefault="009E33F2" w:rsidP="00C549B0">
      <w:pPr>
        <w:pStyle w:val="xmsonormal"/>
        <w:shd w:val="clear" w:color="auto" w:fill="FFFFFF"/>
        <w:spacing w:before="0" w:after="0"/>
        <w:jc w:val="both"/>
      </w:pPr>
      <w:r>
        <w:t>(3)</w:t>
      </w:r>
      <w:r w:rsidRPr="009E33F2">
        <w:t xml:space="preserve"> </w:t>
      </w:r>
      <w:r w:rsidR="00A83DC7">
        <w:t xml:space="preserve">Assistant </w:t>
      </w:r>
      <w:r>
        <w:t xml:space="preserve">director acts </w:t>
      </w:r>
      <w:r w:rsidR="007107D4">
        <w:t>as the alternate</w:t>
      </w:r>
      <w:r>
        <w:t xml:space="preserve"> director during the temporary leave of the director. </w:t>
      </w:r>
      <w:r w:rsidR="00764A67">
        <w:t>One of the member</w:t>
      </w:r>
      <w:r w:rsidR="006812C5">
        <w:t>s of the executive board</w:t>
      </w:r>
      <w:r w:rsidR="00764A67">
        <w:t xml:space="preserve">, beginning from the leading senior member, acts </w:t>
      </w:r>
      <w:r w:rsidR="007107D4">
        <w:t>as the alterante director when t</w:t>
      </w:r>
      <w:r w:rsidR="00A83DC7">
        <w:t xml:space="preserve">he assistant </w:t>
      </w:r>
      <w:r w:rsidR="00764A67">
        <w:t xml:space="preserve">director </w:t>
      </w:r>
      <w:r w:rsidR="007107D4">
        <w:t xml:space="preserve">is not on duty </w:t>
      </w:r>
      <w:r w:rsidR="00764A67">
        <w:t>as well.</w:t>
      </w:r>
      <w:r w:rsidR="00A14D8F">
        <w:t xml:space="preserve"> </w:t>
      </w:r>
      <w:r w:rsidR="007B5812">
        <w:t>If the duration of the deputa</w:t>
      </w:r>
      <w:r w:rsidR="008142B3">
        <w:t xml:space="preserve">tion exceeds </w:t>
      </w:r>
      <w:r w:rsidR="00E21FC2">
        <w:t>6 (</w:t>
      </w:r>
      <w:r w:rsidR="008142B3">
        <w:t>six</w:t>
      </w:r>
      <w:r w:rsidR="00E21FC2">
        <w:t>)</w:t>
      </w:r>
      <w:r w:rsidR="008142B3">
        <w:t xml:space="preserve"> months, a new d</w:t>
      </w:r>
      <w:r w:rsidR="007B5812">
        <w:t xml:space="preserve">irector </w:t>
      </w:r>
      <w:r w:rsidR="001C6BFF">
        <w:t>shall be</w:t>
      </w:r>
      <w:r w:rsidR="007B5812">
        <w:t xml:space="preserve"> appointed.</w:t>
      </w:r>
      <w:r w:rsidR="00E4357F">
        <w:t xml:space="preserve"> The term of office of the </w:t>
      </w:r>
      <w:r w:rsidR="00A83DC7">
        <w:t xml:space="preserve">assistant </w:t>
      </w:r>
      <w:r w:rsidR="00034BCC">
        <w:t>director expires in case the director leaves for any reason or his term of office expires.</w:t>
      </w:r>
    </w:p>
    <w:p w:rsidR="00F51493" w:rsidRPr="00F51493" w:rsidRDefault="00F51493" w:rsidP="00C549B0">
      <w:pPr>
        <w:pStyle w:val="xmsonormal"/>
        <w:shd w:val="clear" w:color="auto" w:fill="FFFFFF"/>
        <w:spacing w:before="0" w:after="0"/>
        <w:jc w:val="both"/>
        <w:rPr>
          <w:b/>
        </w:rPr>
      </w:pPr>
      <w:r w:rsidRPr="00F51493">
        <w:rPr>
          <w:b/>
        </w:rPr>
        <w:t>Duties of the Director</w:t>
      </w:r>
    </w:p>
    <w:p w:rsidR="00D03EA9" w:rsidRDefault="00F51493" w:rsidP="00C549B0">
      <w:pPr>
        <w:pStyle w:val="xmsonormal"/>
        <w:shd w:val="clear" w:color="auto" w:fill="FFFFFF"/>
        <w:spacing w:before="0" w:after="0"/>
        <w:jc w:val="both"/>
      </w:pPr>
      <w:proofErr w:type="gramStart"/>
      <w:r w:rsidRPr="00F51493">
        <w:rPr>
          <w:b/>
        </w:rPr>
        <w:t>ARTICLE 9-</w:t>
      </w:r>
      <w:r>
        <w:t>(1)</w:t>
      </w:r>
      <w:r w:rsidR="00106EAA">
        <w:t xml:space="preserve"> </w:t>
      </w:r>
      <w:r w:rsidR="00D25237">
        <w:t>As t</w:t>
      </w:r>
      <w:r w:rsidR="00D03EA9">
        <w:t>he d</w:t>
      </w:r>
      <w:r w:rsidR="00595FFB">
        <w:t>irector is responsible to the r</w:t>
      </w:r>
      <w:r w:rsidR="00D03EA9" w:rsidRPr="00D03EA9">
        <w:t>ector for the efficient u</w:t>
      </w:r>
      <w:r w:rsidR="00E53CF2">
        <w:t>se and development of the Centre</w:t>
      </w:r>
      <w:r w:rsidR="00D03EA9" w:rsidRPr="00D03EA9">
        <w:t>'s teaching capacity, for the regular conduct of education</w:t>
      </w:r>
      <w:r w:rsidR="00D25237">
        <w:t>-training</w:t>
      </w:r>
      <w:r w:rsidR="00D03EA9" w:rsidRPr="00D03EA9">
        <w:t xml:space="preserve">, </w:t>
      </w:r>
      <w:r w:rsidR="00D03EA9" w:rsidRPr="00D03EA9">
        <w:lastRenderedPageBreak/>
        <w:t>research, applicat</w:t>
      </w:r>
      <w:r w:rsidR="00D25237">
        <w:t xml:space="preserve">ion and publication activities, </w:t>
      </w:r>
      <w:r w:rsidR="00D03EA9" w:rsidRPr="00D03EA9">
        <w:t>for the supervision and control of all activities and</w:t>
      </w:r>
      <w:r w:rsidR="004B0957">
        <w:t xml:space="preserve"> for </w:t>
      </w:r>
      <w:r w:rsidR="00D03EA9" w:rsidRPr="00D03EA9">
        <w:t>obtaining the</w:t>
      </w:r>
      <w:r w:rsidR="00D25237">
        <w:t>ir</w:t>
      </w:r>
      <w:r w:rsidR="00106EAA">
        <w:t xml:space="preserve"> results, her/his duties are as follows:</w:t>
      </w:r>
      <w:proofErr w:type="gramEnd"/>
    </w:p>
    <w:p w:rsidR="00471156" w:rsidRDefault="00471156" w:rsidP="00C549B0">
      <w:pPr>
        <w:pStyle w:val="xmsonormal"/>
        <w:shd w:val="clear" w:color="auto" w:fill="FFFFFF"/>
        <w:spacing w:before="0" w:after="0"/>
        <w:jc w:val="both"/>
      </w:pPr>
      <w:r>
        <w:t>a)</w:t>
      </w:r>
      <w:r w:rsidR="008104FD">
        <w:t xml:space="preserve"> Representing the Language Centre</w:t>
      </w:r>
    </w:p>
    <w:p w:rsidR="00471156" w:rsidRDefault="00471156" w:rsidP="00C549B0">
      <w:pPr>
        <w:pStyle w:val="xmsonormal"/>
        <w:shd w:val="clear" w:color="auto" w:fill="FFFFFF"/>
        <w:spacing w:before="0" w:after="0"/>
        <w:jc w:val="both"/>
      </w:pPr>
      <w:r>
        <w:t>b)</w:t>
      </w:r>
      <w:r w:rsidR="008104FD" w:rsidRPr="008104FD">
        <w:t xml:space="preserve"> </w:t>
      </w:r>
      <w:r w:rsidR="008104FD">
        <w:t>Presiding</w:t>
      </w:r>
      <w:r w:rsidR="008104FD" w:rsidRPr="008104FD">
        <w:t xml:space="preserve"> o</w:t>
      </w:r>
      <w:r w:rsidR="00E53CF2">
        <w:t>ver the boards of the centre</w:t>
      </w:r>
      <w:bookmarkStart w:id="0" w:name="_GoBack"/>
      <w:bookmarkEnd w:id="0"/>
      <w:r w:rsidR="008104FD">
        <w:t>,</w:t>
      </w:r>
      <w:r w:rsidR="008104FD" w:rsidRPr="008104FD">
        <w:t xml:space="preserve"> implement</w:t>
      </w:r>
      <w:r w:rsidR="008104FD">
        <w:t>ing</w:t>
      </w:r>
      <w:r w:rsidR="008104FD" w:rsidRPr="008104FD">
        <w:t xml:space="preserve"> the decisio</w:t>
      </w:r>
      <w:r w:rsidR="008104FD">
        <w:t>ns taken in these boards and ensuring</w:t>
      </w:r>
      <w:r w:rsidR="008104FD" w:rsidRPr="008104FD">
        <w:t xml:space="preserve"> regular work </w:t>
      </w:r>
      <w:r w:rsidR="008104FD">
        <w:t xml:space="preserve">conduct </w:t>
      </w:r>
      <w:r w:rsidR="008104FD" w:rsidRPr="008104FD">
        <w:t>between units.</w:t>
      </w:r>
    </w:p>
    <w:p w:rsidR="00F116A3" w:rsidRDefault="00471156" w:rsidP="00C549B0">
      <w:pPr>
        <w:pStyle w:val="xmsonormal"/>
        <w:shd w:val="clear" w:color="auto" w:fill="FFFFFF"/>
        <w:spacing w:before="0" w:after="0"/>
        <w:jc w:val="both"/>
      </w:pPr>
      <w:r>
        <w:t>c)</w:t>
      </w:r>
      <w:r w:rsidR="00A47D21" w:rsidRPr="00A47D21">
        <w:t xml:space="preserve"> </w:t>
      </w:r>
      <w:r w:rsidR="00A47D21">
        <w:t xml:space="preserve">Reasoned submission of the Centre’s allowance and position needs to </w:t>
      </w:r>
      <w:r w:rsidR="00A47D21" w:rsidRPr="00A47D21">
        <w:t xml:space="preserve">the </w:t>
      </w:r>
      <w:r w:rsidR="00A47D21">
        <w:t>r</w:t>
      </w:r>
      <w:r w:rsidR="00A47D21" w:rsidRPr="00A47D21">
        <w:t>ectorate</w:t>
      </w:r>
      <w:r w:rsidR="00A47D21">
        <w:t>.</w:t>
      </w:r>
      <w:r w:rsidR="00F116A3" w:rsidRPr="00F116A3">
        <w:t xml:space="preserve"> </w:t>
      </w:r>
    </w:p>
    <w:p w:rsidR="00471156" w:rsidRDefault="00471156" w:rsidP="00C549B0">
      <w:pPr>
        <w:pStyle w:val="xmsonormal"/>
        <w:shd w:val="clear" w:color="auto" w:fill="FFFFFF"/>
        <w:spacing w:before="0" w:after="0"/>
        <w:jc w:val="both"/>
      </w:pPr>
      <w:r>
        <w:t>d)</w:t>
      </w:r>
      <w:r w:rsidR="00137052" w:rsidRPr="00137052">
        <w:t xml:space="preserve"> </w:t>
      </w:r>
      <w:r w:rsidR="00B816F9">
        <w:t>C</w:t>
      </w:r>
      <w:r w:rsidR="00137052" w:rsidRPr="00137052">
        <w:t>arry</w:t>
      </w:r>
      <w:r w:rsidR="00B816F9">
        <w:t>ing</w:t>
      </w:r>
      <w:r w:rsidR="00137052" w:rsidRPr="00137052">
        <w:t xml:space="preserve"> out </w:t>
      </w:r>
      <w:r w:rsidR="00CF55AC">
        <w:t xml:space="preserve">the duty of </w:t>
      </w:r>
      <w:r w:rsidR="00137052" w:rsidRPr="00137052">
        <w:t>general supervision over the u</w:t>
      </w:r>
      <w:r w:rsidR="00101F7F">
        <w:t>nits of the Centre</w:t>
      </w:r>
      <w:r w:rsidR="00137052">
        <w:t xml:space="preserve"> and staff</w:t>
      </w:r>
      <w:r w:rsidR="00137052" w:rsidRPr="00137052">
        <w:t xml:space="preserve"> at all levels.</w:t>
      </w:r>
    </w:p>
    <w:p w:rsidR="00F519B8" w:rsidRDefault="006812C5" w:rsidP="00C549B0">
      <w:pPr>
        <w:pStyle w:val="xmsonormal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Executive Board</w:t>
      </w:r>
    </w:p>
    <w:p w:rsidR="00E20D08" w:rsidRDefault="00F519B8" w:rsidP="00C549B0">
      <w:pPr>
        <w:pStyle w:val="xmsonormal"/>
        <w:shd w:val="clear" w:color="auto" w:fill="FFFFFF"/>
        <w:spacing w:before="0" w:after="0"/>
        <w:jc w:val="both"/>
      </w:pPr>
      <w:r>
        <w:rPr>
          <w:b/>
        </w:rPr>
        <w:t>ARTICLE 10</w:t>
      </w:r>
      <w:r w:rsidRPr="00F519B8">
        <w:t>-(1)</w:t>
      </w:r>
      <w:r w:rsidR="004A2AE7" w:rsidRPr="004A2AE7">
        <w:t xml:space="preserve"> </w:t>
      </w:r>
      <w:r w:rsidR="006812C5" w:rsidRPr="00725BC4">
        <w:t>Executive board</w:t>
      </w:r>
      <w:r w:rsidR="004A2AE7" w:rsidRPr="00725BC4">
        <w:t xml:space="preserve">, </w:t>
      </w:r>
      <w:r w:rsidR="006A79F9" w:rsidRPr="00725BC4">
        <w:t xml:space="preserve">which </w:t>
      </w:r>
      <w:r w:rsidR="001D2304" w:rsidRPr="00725BC4">
        <w:t xml:space="preserve">is composed of </w:t>
      </w:r>
      <w:r w:rsidR="006A79F9" w:rsidRPr="00725BC4">
        <w:t>d</w:t>
      </w:r>
      <w:r w:rsidR="004A2AE7" w:rsidRPr="00725BC4">
        <w:t xml:space="preserve">irector, </w:t>
      </w:r>
      <w:r w:rsidR="006A79F9" w:rsidRPr="00725BC4">
        <w:t>a</w:t>
      </w:r>
      <w:r w:rsidR="004A2AE7" w:rsidRPr="00725BC4">
        <w:t xml:space="preserve">ssistant </w:t>
      </w:r>
      <w:r w:rsidR="006A79F9" w:rsidRPr="00725BC4">
        <w:t>d</w:t>
      </w:r>
      <w:r w:rsidR="004A2AE7" w:rsidRPr="00725BC4">
        <w:t xml:space="preserve">irector and </w:t>
      </w:r>
      <w:r w:rsidR="00E21FC2" w:rsidRPr="00725BC4">
        <w:t>5 (</w:t>
      </w:r>
      <w:r w:rsidR="004A2AE7" w:rsidRPr="00725BC4">
        <w:t>five</w:t>
      </w:r>
      <w:r w:rsidR="00E21FC2" w:rsidRPr="00725BC4">
        <w:t>)</w:t>
      </w:r>
      <w:r w:rsidR="00184307" w:rsidRPr="00725BC4">
        <w:t xml:space="preserve"> </w:t>
      </w:r>
      <w:r w:rsidR="00184307" w:rsidRPr="007E5D26">
        <w:rPr>
          <w:b/>
          <w:i/>
        </w:rPr>
        <w:t>(</w:t>
      </w:r>
      <w:r w:rsidR="00184307" w:rsidRPr="007E5D26">
        <w:rPr>
          <w:b/>
          <w:i/>
          <w:sz w:val="22"/>
          <w:szCs w:val="22"/>
        </w:rPr>
        <w:t>Amendment</w:t>
      </w:r>
      <w:r w:rsidR="00184307" w:rsidRPr="007E5D26">
        <w:rPr>
          <w:b/>
          <w:i/>
        </w:rPr>
        <w:t>: OG-31/7/2022-31909)</w:t>
      </w:r>
      <w:r w:rsidR="004A2AE7" w:rsidRPr="00725BC4">
        <w:t xml:space="preserve"> </w:t>
      </w:r>
      <w:r w:rsidR="004A2AE7" w:rsidRPr="00725BC4">
        <w:rPr>
          <w:u w:val="single"/>
        </w:rPr>
        <w:t>faculty member</w:t>
      </w:r>
      <w:r w:rsidR="00542A93" w:rsidRPr="00725BC4">
        <w:rPr>
          <w:u w:val="single"/>
        </w:rPr>
        <w:t>s</w:t>
      </w:r>
      <w:r w:rsidR="004A2AE7" w:rsidRPr="00725BC4">
        <w:t xml:space="preserve"> from the university</w:t>
      </w:r>
      <w:r w:rsidR="00725BC4" w:rsidRPr="00725BC4">
        <w:t>,</w:t>
      </w:r>
      <w:r w:rsidR="004A2AE7" w:rsidRPr="00725BC4">
        <w:t xml:space="preserve"> </w:t>
      </w:r>
      <w:r w:rsidR="001D2304" w:rsidRPr="00725BC4">
        <w:t xml:space="preserve">has </w:t>
      </w:r>
      <w:r w:rsidR="00E21FC2" w:rsidRPr="00725BC4">
        <w:t>7 (</w:t>
      </w:r>
      <w:r w:rsidR="004A2AE7" w:rsidRPr="00725BC4">
        <w:t>seven</w:t>
      </w:r>
      <w:r w:rsidR="00E21FC2" w:rsidRPr="00725BC4">
        <w:t>)</w:t>
      </w:r>
      <w:r w:rsidR="004A2AE7" w:rsidRPr="00725BC4">
        <w:t xml:space="preserve"> members in total.</w:t>
      </w:r>
      <w:r w:rsidR="00AA6A71" w:rsidRPr="00725BC4">
        <w:t xml:space="preserve"> </w:t>
      </w:r>
      <w:r w:rsidR="00184307" w:rsidRPr="007E5D26">
        <w:rPr>
          <w:b/>
          <w:i/>
        </w:rPr>
        <w:t>(</w:t>
      </w:r>
      <w:r w:rsidR="00184307" w:rsidRPr="007E5D26">
        <w:rPr>
          <w:b/>
          <w:i/>
          <w:sz w:val="22"/>
          <w:szCs w:val="22"/>
        </w:rPr>
        <w:t>Amendment</w:t>
      </w:r>
      <w:r w:rsidR="00184307" w:rsidRPr="007E5D26">
        <w:rPr>
          <w:b/>
          <w:i/>
        </w:rPr>
        <w:t>: OG-31/7/2022-31909)</w:t>
      </w:r>
      <w:r w:rsidR="00184307" w:rsidRPr="00725BC4">
        <w:rPr>
          <w:b/>
        </w:rPr>
        <w:t xml:space="preserve"> </w:t>
      </w:r>
      <w:r w:rsidR="00AA6A71" w:rsidRPr="00725BC4">
        <w:rPr>
          <w:u w:val="single"/>
        </w:rPr>
        <w:t>Faculty members</w:t>
      </w:r>
      <w:r w:rsidR="00AA6A71" w:rsidRPr="00725BC4">
        <w:t xml:space="preserve"> are assigned </w:t>
      </w:r>
      <w:r w:rsidR="007B1A51" w:rsidRPr="00725BC4">
        <w:t xml:space="preserve">by the rector to serve </w:t>
      </w:r>
      <w:r w:rsidR="00AA6A71" w:rsidRPr="00725BC4">
        <w:t xml:space="preserve">for </w:t>
      </w:r>
      <w:r w:rsidR="004429E8" w:rsidRPr="00725BC4">
        <w:t>3 (</w:t>
      </w:r>
      <w:r w:rsidR="00AA6A71" w:rsidRPr="00725BC4">
        <w:t>three</w:t>
      </w:r>
      <w:r w:rsidR="004429E8" w:rsidRPr="00725BC4">
        <w:t>)</w:t>
      </w:r>
      <w:r w:rsidR="00AA6A71" w:rsidRPr="00725BC4">
        <w:t xml:space="preserve"> years upon the proposal of the director.</w:t>
      </w:r>
      <w:r w:rsidR="00542A93" w:rsidRPr="00725BC4">
        <w:t xml:space="preserve"> </w:t>
      </w:r>
      <w:r w:rsidR="00AA6A71" w:rsidRPr="00725BC4">
        <w:t xml:space="preserve">A member, whose term of office expires, shall be re-assigned for </w:t>
      </w:r>
      <w:r w:rsidR="00E21FC2" w:rsidRPr="00725BC4">
        <w:t>3 (</w:t>
      </w:r>
      <w:r w:rsidR="00AA6A71" w:rsidRPr="00725BC4">
        <w:t>three</w:t>
      </w:r>
      <w:r w:rsidR="00E21FC2" w:rsidRPr="00725BC4">
        <w:t>)</w:t>
      </w:r>
      <w:r w:rsidR="00AA6A71" w:rsidRPr="00725BC4">
        <w:t xml:space="preserve"> years.</w:t>
      </w:r>
      <w:r w:rsidR="003F1962" w:rsidRPr="00725BC4">
        <w:t xml:space="preserve"> A </w:t>
      </w:r>
      <w:r w:rsidR="00306529" w:rsidRPr="00725BC4">
        <w:t xml:space="preserve">new </w:t>
      </w:r>
      <w:r w:rsidR="003F1962" w:rsidRPr="00725BC4">
        <w:t>member</w:t>
      </w:r>
      <w:r w:rsidR="00306529" w:rsidRPr="00725BC4">
        <w:t xml:space="preserve"> shall be re-assigned with the same procedures </w:t>
      </w:r>
      <w:r w:rsidR="00813CE5" w:rsidRPr="00725BC4">
        <w:t xml:space="preserve">as a substitute of the </w:t>
      </w:r>
      <w:r w:rsidR="00306529" w:rsidRPr="00725BC4">
        <w:t>member who has left her/his duty for any reason.</w:t>
      </w:r>
    </w:p>
    <w:p w:rsidR="00471116" w:rsidRDefault="00006680" w:rsidP="00471116">
      <w:pPr>
        <w:pStyle w:val="xmsonormal"/>
        <w:shd w:val="clear" w:color="auto" w:fill="FFFFFF"/>
        <w:spacing w:before="0" w:after="0"/>
        <w:jc w:val="both"/>
        <w:rPr>
          <w:lang w:val="en-US"/>
        </w:rPr>
      </w:pPr>
      <w:r>
        <w:t>(2)</w:t>
      </w:r>
      <w:r w:rsidR="00DF7BAA" w:rsidRPr="00DF7BAA">
        <w:t xml:space="preserve"> </w:t>
      </w:r>
      <w:r w:rsidR="006812C5">
        <w:t xml:space="preserve">Executive </w:t>
      </w:r>
      <w:r w:rsidR="006812C5" w:rsidRPr="00725BC4">
        <w:t>board</w:t>
      </w:r>
      <w:r w:rsidR="00DF7BAA" w:rsidRPr="00725BC4">
        <w:t xml:space="preserve"> convenes routinely once a month upon the call of the director. </w:t>
      </w:r>
      <w:r w:rsidR="0023080A" w:rsidRPr="00725BC4">
        <w:t xml:space="preserve">The director </w:t>
      </w:r>
      <w:r w:rsidR="008E57DC" w:rsidRPr="00725BC4">
        <w:t xml:space="preserve">may </w:t>
      </w:r>
      <w:r w:rsidR="0023080A" w:rsidRPr="00725BC4">
        <w:t xml:space="preserve">call for an extraordinary meeting upon the </w:t>
      </w:r>
      <w:r w:rsidR="00EB3050" w:rsidRPr="00725BC4">
        <w:t>written request</w:t>
      </w:r>
      <w:r w:rsidR="007B1A51" w:rsidRPr="00725BC4">
        <w:t xml:space="preserve"> of </w:t>
      </w:r>
      <w:r w:rsidR="00E21FC2" w:rsidRPr="00725BC4">
        <w:t>3 (</w:t>
      </w:r>
      <w:r w:rsidR="007B1A51" w:rsidRPr="00725BC4">
        <w:t>three</w:t>
      </w:r>
      <w:r w:rsidR="00E21FC2" w:rsidRPr="00725BC4">
        <w:t>)</w:t>
      </w:r>
      <w:r w:rsidR="007B1A51" w:rsidRPr="00725BC4">
        <w:t xml:space="preserve"> members when necessary. Executive board convenes with absolute majority of the total number of members and takes decisions with majority voting.</w:t>
      </w:r>
      <w:r w:rsidR="00471116" w:rsidRPr="00725BC4">
        <w:t xml:space="preserve"> In case of an equality in voting, vote of director determines the result of the </w:t>
      </w:r>
      <w:r w:rsidR="00CF3499" w:rsidRPr="00725BC4">
        <w:t xml:space="preserve">majority </w:t>
      </w:r>
      <w:r w:rsidR="00471116" w:rsidRPr="00725BC4">
        <w:t>voting</w:t>
      </w:r>
      <w:r w:rsidR="00725BC4" w:rsidRPr="00725BC4">
        <w:t xml:space="preserve">. </w:t>
      </w:r>
      <w:r w:rsidR="00471116" w:rsidRPr="00725BC4">
        <w:rPr>
          <w:lang w:val="en-US"/>
        </w:rPr>
        <w:t>A member, not attending meetings 3 (three) times consecutively without an excuse, shall lose her/his</w:t>
      </w:r>
      <w:r w:rsidR="0080016F" w:rsidRPr="00725BC4">
        <w:rPr>
          <w:lang w:val="en-US"/>
        </w:rPr>
        <w:t xml:space="preserve"> </w:t>
      </w:r>
      <w:r w:rsidR="00CF3499" w:rsidRPr="00725BC4">
        <w:rPr>
          <w:lang w:val="en-US"/>
        </w:rPr>
        <w:t xml:space="preserve">executive board </w:t>
      </w:r>
      <w:r w:rsidR="0080016F" w:rsidRPr="00725BC4">
        <w:rPr>
          <w:lang w:val="en-US"/>
        </w:rPr>
        <w:t>membership per se.</w:t>
      </w:r>
    </w:p>
    <w:p w:rsidR="00106EAA" w:rsidRPr="0003683D" w:rsidRDefault="00F519B8" w:rsidP="00C549B0">
      <w:pPr>
        <w:pStyle w:val="xmsonormal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 xml:space="preserve">Duties of the </w:t>
      </w:r>
      <w:r w:rsidR="006812C5">
        <w:rPr>
          <w:b/>
        </w:rPr>
        <w:t>Executive Board</w:t>
      </w:r>
    </w:p>
    <w:p w:rsidR="0003683D" w:rsidRPr="00725BC4" w:rsidRDefault="0003683D" w:rsidP="00C549B0">
      <w:pPr>
        <w:pStyle w:val="xmsonormal"/>
        <w:shd w:val="clear" w:color="auto" w:fill="FFFFFF"/>
        <w:spacing w:before="0" w:after="0"/>
        <w:jc w:val="both"/>
      </w:pPr>
      <w:r w:rsidRPr="0003683D">
        <w:rPr>
          <w:b/>
        </w:rPr>
        <w:t>ARTICLE 11-</w:t>
      </w:r>
      <w:r>
        <w:t xml:space="preserve"> (1) </w:t>
      </w:r>
      <w:r w:rsidR="008D6786">
        <w:t>The d</w:t>
      </w:r>
      <w:r w:rsidR="008D6786" w:rsidRPr="00725BC4">
        <w:t>uties of the executive board regarding the administrative issue</w:t>
      </w:r>
      <w:r w:rsidR="004D67ED" w:rsidRPr="00725BC4">
        <w:t>s of the language centre</w:t>
      </w:r>
      <w:r w:rsidR="008D6786" w:rsidRPr="00725BC4">
        <w:t xml:space="preserve"> are listed as per below:</w:t>
      </w:r>
    </w:p>
    <w:p w:rsidR="008A727A" w:rsidRPr="00725BC4" w:rsidRDefault="00F519B8" w:rsidP="00C549B0">
      <w:pPr>
        <w:pStyle w:val="xmsonormal"/>
        <w:shd w:val="clear" w:color="auto" w:fill="FFFFFF"/>
        <w:spacing w:before="0" w:after="0"/>
        <w:jc w:val="both"/>
      </w:pPr>
      <w:r w:rsidRPr="00725BC4">
        <w:t>a)</w:t>
      </w:r>
      <w:r w:rsidR="00137A28" w:rsidRPr="00725BC4">
        <w:t xml:space="preserve"> </w:t>
      </w:r>
      <w:r w:rsidR="00BB30A2" w:rsidRPr="00725BC4">
        <w:t>Taking</w:t>
      </w:r>
      <w:r w:rsidR="00137A28" w:rsidRPr="00725BC4">
        <w:t xml:space="preserve"> decisions regarding the education-training, scientific research and publication activities of the Centre</w:t>
      </w:r>
      <w:r w:rsidR="00BB30A2" w:rsidRPr="00725BC4">
        <w:t xml:space="preserve"> and determining</w:t>
      </w:r>
      <w:r w:rsidR="00137A28" w:rsidRPr="00725BC4">
        <w:t xml:space="preserve"> the principles regarding these activities.</w:t>
      </w:r>
    </w:p>
    <w:p w:rsidR="00F519B8" w:rsidRPr="00725BC4" w:rsidRDefault="00F519B8" w:rsidP="00C549B0">
      <w:pPr>
        <w:pStyle w:val="xmsonormal"/>
        <w:shd w:val="clear" w:color="auto" w:fill="FFFFFF"/>
        <w:spacing w:before="0" w:after="0"/>
        <w:jc w:val="both"/>
      </w:pPr>
      <w:r w:rsidRPr="00725BC4">
        <w:t>b)</w:t>
      </w:r>
      <w:r w:rsidR="00FE2057" w:rsidRPr="00725BC4">
        <w:t xml:space="preserve"> </w:t>
      </w:r>
      <w:r w:rsidR="00BB30A2" w:rsidRPr="00725BC4">
        <w:t>Organizing</w:t>
      </w:r>
      <w:r w:rsidR="00FE2057" w:rsidRPr="00725BC4">
        <w:t xml:space="preserve"> the regulatory procedures </w:t>
      </w:r>
      <w:r w:rsidR="008A727A" w:rsidRPr="00725BC4">
        <w:t xml:space="preserve">regarding </w:t>
      </w:r>
      <w:r w:rsidR="00FE2057" w:rsidRPr="00725BC4">
        <w:t>the Centre.</w:t>
      </w:r>
    </w:p>
    <w:p w:rsidR="00F519B8" w:rsidRPr="00725BC4" w:rsidRDefault="00F519B8" w:rsidP="00C549B0">
      <w:pPr>
        <w:pStyle w:val="xmsonormal"/>
        <w:shd w:val="clear" w:color="auto" w:fill="FFFFFF"/>
        <w:spacing w:before="0" w:after="0"/>
        <w:jc w:val="both"/>
      </w:pPr>
      <w:r w:rsidRPr="00725BC4">
        <w:t>c)</w:t>
      </w:r>
      <w:r w:rsidR="00A61F1F" w:rsidRPr="00725BC4">
        <w:t xml:space="preserve"> Examining a</w:t>
      </w:r>
      <w:r w:rsidR="00BB40FA" w:rsidRPr="00725BC4">
        <w:t xml:space="preserve">nd concluding </w:t>
      </w:r>
      <w:r w:rsidR="00EF09F0" w:rsidRPr="00725BC4">
        <w:t xml:space="preserve">the </w:t>
      </w:r>
      <w:r w:rsidR="00BB40FA" w:rsidRPr="00725BC4">
        <w:t>issues rega</w:t>
      </w:r>
      <w:r w:rsidR="0077628A" w:rsidRPr="00725BC4">
        <w:t>rding</w:t>
      </w:r>
      <w:r w:rsidR="00A61F1F" w:rsidRPr="00725BC4">
        <w:t xml:space="preserve"> the annual curriculum </w:t>
      </w:r>
      <w:r w:rsidR="00BB40FA" w:rsidRPr="00725BC4">
        <w:t xml:space="preserve">plan </w:t>
      </w:r>
      <w:r w:rsidR="00A61F1F" w:rsidRPr="00725BC4">
        <w:t>and academic calendar of the Centre.</w:t>
      </w:r>
    </w:p>
    <w:p w:rsidR="00F519B8" w:rsidRPr="00725BC4" w:rsidRDefault="00F519B8" w:rsidP="00C549B0">
      <w:pPr>
        <w:pStyle w:val="xmsonormal"/>
        <w:shd w:val="clear" w:color="auto" w:fill="FFFFFF"/>
        <w:spacing w:before="0" w:after="0"/>
        <w:jc w:val="both"/>
      </w:pPr>
      <w:r w:rsidRPr="00725BC4">
        <w:t>d)</w:t>
      </w:r>
      <w:r w:rsidR="00672AC9" w:rsidRPr="00725BC4">
        <w:t xml:space="preserve"> </w:t>
      </w:r>
      <w:r w:rsidR="00BB30A2" w:rsidRPr="00725BC4">
        <w:t>Preparing</w:t>
      </w:r>
      <w:r w:rsidR="00672AC9" w:rsidRPr="00725BC4">
        <w:t xml:space="preserve"> plans for the training of the </w:t>
      </w:r>
      <w:r w:rsidR="00D26DD7" w:rsidRPr="00725BC4">
        <w:t xml:space="preserve">lecturers </w:t>
      </w:r>
      <w:r w:rsidR="00A36218" w:rsidRPr="00725BC4">
        <w:t>on duty in the Centre</w:t>
      </w:r>
      <w:r w:rsidR="00725BC4" w:rsidRPr="00725BC4">
        <w:t xml:space="preserve"> and</w:t>
      </w:r>
      <w:r w:rsidR="00BB30A2" w:rsidRPr="00725BC4">
        <w:t xml:space="preserve"> regulating</w:t>
      </w:r>
      <w:r w:rsidR="00672AC9" w:rsidRPr="00725BC4">
        <w:t xml:space="preserve"> the principles </w:t>
      </w:r>
      <w:r w:rsidR="00A36218" w:rsidRPr="00725BC4">
        <w:t>regarding the training programmes.</w:t>
      </w:r>
    </w:p>
    <w:p w:rsidR="00F519B8" w:rsidRPr="00725BC4" w:rsidRDefault="00F519B8" w:rsidP="00C549B0">
      <w:pPr>
        <w:pStyle w:val="xmsonormal"/>
        <w:shd w:val="clear" w:color="auto" w:fill="FFFFFF"/>
        <w:spacing w:before="0" w:after="0"/>
        <w:jc w:val="both"/>
      </w:pPr>
      <w:r w:rsidRPr="00725BC4">
        <w:t>e)</w:t>
      </w:r>
      <w:r w:rsidR="00B5464D" w:rsidRPr="00725BC4">
        <w:t xml:space="preserve"> </w:t>
      </w:r>
      <w:r w:rsidR="007B2D47" w:rsidRPr="00725BC4">
        <w:t>Determining</w:t>
      </w:r>
      <w:r w:rsidR="00B5464D" w:rsidRPr="00725BC4">
        <w:t xml:space="preserve"> the principles regarding the establishment of units in the Centre.</w:t>
      </w:r>
    </w:p>
    <w:p w:rsidR="00F519B8" w:rsidRPr="00725BC4" w:rsidRDefault="00F519B8" w:rsidP="00C549B0">
      <w:pPr>
        <w:pStyle w:val="xmsonormal"/>
        <w:shd w:val="clear" w:color="auto" w:fill="FFFFFF"/>
        <w:spacing w:before="0" w:after="0"/>
        <w:jc w:val="both"/>
      </w:pPr>
      <w:r w:rsidRPr="00725BC4">
        <w:t>f)</w:t>
      </w:r>
      <w:r w:rsidR="00B5464D" w:rsidRPr="00725BC4">
        <w:t xml:space="preserve"> </w:t>
      </w:r>
      <w:r w:rsidR="007B2D47" w:rsidRPr="00725BC4">
        <w:t>S</w:t>
      </w:r>
      <w:r w:rsidR="001E2E2D" w:rsidRPr="00725BC4">
        <w:t>et</w:t>
      </w:r>
      <w:r w:rsidR="007B2D47" w:rsidRPr="00725BC4">
        <w:t>ting</w:t>
      </w:r>
      <w:r w:rsidR="001E2E2D" w:rsidRPr="00725BC4">
        <w:t xml:space="preserve"> up</w:t>
      </w:r>
      <w:r w:rsidR="00B5464D" w:rsidRPr="00725BC4">
        <w:t xml:space="preserve"> </w:t>
      </w:r>
      <w:r w:rsidR="001E2E2D" w:rsidRPr="00725BC4">
        <w:t xml:space="preserve">ad hoc working groups </w:t>
      </w:r>
      <w:r w:rsidR="00FC6B2E" w:rsidRPr="00725BC4">
        <w:t xml:space="preserve">as well as coordination offices for education </w:t>
      </w:r>
      <w:r w:rsidR="001E2E2D" w:rsidRPr="00725BC4">
        <w:t>on education, research and publication</w:t>
      </w:r>
      <w:r w:rsidR="000141EF" w:rsidRPr="00725BC4">
        <w:t>/issuing</w:t>
      </w:r>
      <w:r w:rsidR="00FC6B2E" w:rsidRPr="00725BC4">
        <w:t xml:space="preserve"> activities.</w:t>
      </w:r>
    </w:p>
    <w:p w:rsidR="00F519B8" w:rsidRPr="00725BC4" w:rsidRDefault="00F519B8" w:rsidP="00C549B0">
      <w:pPr>
        <w:pStyle w:val="xmsonormal"/>
        <w:shd w:val="clear" w:color="auto" w:fill="FFFFFF"/>
        <w:spacing w:before="0" w:after="0"/>
        <w:jc w:val="both"/>
      </w:pPr>
      <w:r w:rsidRPr="00725BC4">
        <w:t>g)</w:t>
      </w:r>
      <w:r w:rsidR="00527677" w:rsidRPr="00725BC4">
        <w:t xml:space="preserve"> </w:t>
      </w:r>
      <w:r w:rsidR="007B2D47" w:rsidRPr="00725BC4">
        <w:t>Determining</w:t>
      </w:r>
      <w:r w:rsidR="00527677" w:rsidRPr="00725BC4">
        <w:t xml:space="preserve"> the fees to </w:t>
      </w:r>
      <w:r w:rsidR="00B468C1" w:rsidRPr="00725BC4">
        <w:t xml:space="preserve">be collected from the training </w:t>
      </w:r>
      <w:r w:rsidR="00527677" w:rsidRPr="00725BC4">
        <w:t xml:space="preserve">programmes of the Centre. </w:t>
      </w:r>
    </w:p>
    <w:p w:rsidR="008C6649" w:rsidRDefault="00F519B8" w:rsidP="00C549B0">
      <w:pPr>
        <w:pStyle w:val="xmsonormal"/>
        <w:shd w:val="clear" w:color="auto" w:fill="FFFFFF"/>
        <w:spacing w:before="0" w:after="0"/>
        <w:jc w:val="both"/>
      </w:pPr>
      <w:r w:rsidRPr="00725BC4">
        <w:lastRenderedPageBreak/>
        <w:t>h)</w:t>
      </w:r>
      <w:r w:rsidR="008D0624" w:rsidRPr="00725BC4">
        <w:t xml:space="preserve"> Establishing </w:t>
      </w:r>
      <w:r w:rsidR="00DF419E" w:rsidRPr="00725BC4">
        <w:t xml:space="preserve">new units and coming up with </w:t>
      </w:r>
      <w:r w:rsidR="008D0624" w:rsidRPr="00725BC4">
        <w:t>proposal</w:t>
      </w:r>
      <w:r w:rsidR="00DF419E" w:rsidRPr="00725BC4">
        <w:t>s</w:t>
      </w:r>
      <w:r w:rsidR="008D0624" w:rsidRPr="00725BC4">
        <w:t xml:space="preserve"> abo</w:t>
      </w:r>
      <w:r w:rsidR="00DF419E" w:rsidRPr="00725BC4">
        <w:t xml:space="preserve">ut the existing units that are </w:t>
      </w:r>
      <w:r w:rsidR="007A7E87" w:rsidRPr="00725BC4">
        <w:t>deemed necessary to be closed down</w:t>
      </w:r>
      <w:r w:rsidR="00725BC4" w:rsidRPr="00725BC4">
        <w:t>.</w:t>
      </w:r>
    </w:p>
    <w:p w:rsidR="00755E4D" w:rsidRDefault="00755E4D" w:rsidP="00C549B0">
      <w:pPr>
        <w:pStyle w:val="xmsonormal"/>
        <w:shd w:val="clear" w:color="auto" w:fill="FFFFFF"/>
        <w:spacing w:before="0" w:after="0"/>
        <w:jc w:val="both"/>
      </w:pPr>
    </w:p>
    <w:p w:rsidR="00CD5E52" w:rsidRPr="00E6696E" w:rsidRDefault="00A61AE9" w:rsidP="00A61AE9">
      <w:pPr>
        <w:pStyle w:val="xmsonormal"/>
        <w:shd w:val="clear" w:color="auto" w:fill="FFFFFF"/>
        <w:spacing w:before="0" w:after="0"/>
        <w:jc w:val="center"/>
        <w:rPr>
          <w:b/>
        </w:rPr>
      </w:pPr>
      <w:r w:rsidRPr="00E6696E">
        <w:rPr>
          <w:b/>
        </w:rPr>
        <w:t>CHAPTER IV</w:t>
      </w:r>
    </w:p>
    <w:p w:rsidR="00E6696E" w:rsidRDefault="00E6696E" w:rsidP="00E6696E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751">
        <w:rPr>
          <w:rFonts w:ascii="Times New Roman" w:hAnsi="Times New Roman" w:cs="Times New Roman"/>
          <w:b/>
          <w:bCs/>
          <w:sz w:val="24"/>
          <w:szCs w:val="24"/>
        </w:rPr>
        <w:t>Miscellaneous and Final Provisions</w:t>
      </w:r>
    </w:p>
    <w:p w:rsidR="005A43CA" w:rsidRPr="002908B4" w:rsidRDefault="005A43CA" w:rsidP="00E6696E">
      <w:pPr>
        <w:pStyle w:val="AralkYok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5A43CA" w:rsidRDefault="005A43CA" w:rsidP="005A43CA">
      <w:pPr>
        <w:pStyle w:val="xmsonormal"/>
        <w:shd w:val="clear" w:color="auto" w:fill="FFFFFF"/>
        <w:spacing w:before="0" w:after="0"/>
        <w:jc w:val="both"/>
        <w:rPr>
          <w:b/>
        </w:rPr>
      </w:pPr>
      <w:r w:rsidRPr="005A43CA">
        <w:rPr>
          <w:b/>
        </w:rPr>
        <w:t>Education-Training Planner</w:t>
      </w:r>
    </w:p>
    <w:p w:rsidR="005A43CA" w:rsidRPr="00725BC4" w:rsidRDefault="005A43CA" w:rsidP="005A43CA">
      <w:pPr>
        <w:pStyle w:val="xmsonormal"/>
        <w:shd w:val="clear" w:color="auto" w:fill="FFFFFF"/>
        <w:spacing w:before="0" w:after="0"/>
        <w:jc w:val="both"/>
      </w:pPr>
      <w:r>
        <w:rPr>
          <w:b/>
        </w:rPr>
        <w:t>ARTICLE 12-</w:t>
      </w:r>
      <w:r w:rsidRPr="005A43CA">
        <w:t xml:space="preserve">(1) </w:t>
      </w:r>
      <w:r w:rsidR="00E25011" w:rsidRPr="00E25011">
        <w:t xml:space="preserve">The </w:t>
      </w:r>
      <w:r w:rsidR="00E25011">
        <w:t xml:space="preserve">director </w:t>
      </w:r>
      <w:r w:rsidR="00E25011" w:rsidRPr="00E25011">
        <w:t>may designate an education</w:t>
      </w:r>
      <w:r w:rsidR="00E25011">
        <w:t>-training</w:t>
      </w:r>
      <w:r w:rsidR="00E25011" w:rsidRPr="00E25011">
        <w:t xml:space="preserve"> planner from among the </w:t>
      </w:r>
      <w:r w:rsidR="008D2FE3" w:rsidRPr="00725BC4">
        <w:t xml:space="preserve">faculty members </w:t>
      </w:r>
      <w:r w:rsidR="00EB3050" w:rsidRPr="00725BC4">
        <w:t>working at the u</w:t>
      </w:r>
      <w:r w:rsidR="00E25011" w:rsidRPr="00725BC4">
        <w:t>niversity to make plans and program</w:t>
      </w:r>
      <w:r w:rsidR="00A94C11" w:rsidRPr="00725BC4">
        <w:t>me</w:t>
      </w:r>
      <w:r w:rsidR="00AB5FC6" w:rsidRPr="00725BC4">
        <w:t xml:space="preserve">s regarding education and training </w:t>
      </w:r>
      <w:r w:rsidR="00E25011" w:rsidRPr="00725BC4">
        <w:t>and to deal with</w:t>
      </w:r>
      <w:r w:rsidR="00AF137B" w:rsidRPr="00725BC4">
        <w:t xml:space="preserve"> educational matters.</w:t>
      </w:r>
    </w:p>
    <w:p w:rsidR="0068015B" w:rsidRPr="00725BC4" w:rsidRDefault="0068015B" w:rsidP="005A43CA">
      <w:pPr>
        <w:pStyle w:val="xmsonormal"/>
        <w:shd w:val="clear" w:color="auto" w:fill="FFFFFF"/>
        <w:spacing w:before="0" w:after="0"/>
        <w:jc w:val="both"/>
        <w:rPr>
          <w:b/>
        </w:rPr>
      </w:pPr>
      <w:r w:rsidRPr="00725BC4">
        <w:rPr>
          <w:b/>
        </w:rPr>
        <w:t>Units</w:t>
      </w:r>
    </w:p>
    <w:p w:rsidR="0068015B" w:rsidRPr="00725BC4" w:rsidRDefault="0068015B" w:rsidP="005A43CA">
      <w:pPr>
        <w:pStyle w:val="xmsonormal"/>
        <w:shd w:val="clear" w:color="auto" w:fill="FFFFFF"/>
        <w:spacing w:before="0" w:after="0"/>
        <w:jc w:val="both"/>
      </w:pPr>
      <w:r w:rsidRPr="00725BC4">
        <w:rPr>
          <w:b/>
        </w:rPr>
        <w:t>ARTICLE 13-</w:t>
      </w:r>
      <w:r w:rsidRPr="00725BC4">
        <w:t>(1)</w:t>
      </w:r>
      <w:r w:rsidR="00AF137B" w:rsidRPr="00725BC4">
        <w:t xml:space="preserve"> Units </w:t>
      </w:r>
      <w:r w:rsidR="00265E81" w:rsidRPr="00725BC4">
        <w:t xml:space="preserve">may </w:t>
      </w:r>
      <w:r w:rsidR="00AF137B" w:rsidRPr="00725BC4">
        <w:t xml:space="preserve">be formed in accordance with the number of students to </w:t>
      </w:r>
      <w:r w:rsidR="002542D1" w:rsidRPr="00725BC4">
        <w:t xml:space="preserve">conduct studies </w:t>
      </w:r>
      <w:r w:rsidR="00AF137B" w:rsidRPr="00725BC4">
        <w:t xml:space="preserve">in line with the </w:t>
      </w:r>
      <w:r w:rsidR="002503AA" w:rsidRPr="00725BC4">
        <w:t xml:space="preserve">objectives and </w:t>
      </w:r>
      <w:r w:rsidR="00AF137B" w:rsidRPr="00725BC4">
        <w:t>f</w:t>
      </w:r>
      <w:r w:rsidR="003B78FD" w:rsidRPr="00725BC4">
        <w:t>ields of activity of the Centre.</w:t>
      </w:r>
    </w:p>
    <w:p w:rsidR="0068015B" w:rsidRPr="0068015B" w:rsidRDefault="0068015B" w:rsidP="005A43CA">
      <w:pPr>
        <w:pStyle w:val="xmsonormal"/>
        <w:shd w:val="clear" w:color="auto" w:fill="FFFFFF"/>
        <w:spacing w:before="0" w:after="0"/>
        <w:jc w:val="both"/>
        <w:rPr>
          <w:b/>
        </w:rPr>
      </w:pPr>
      <w:r w:rsidRPr="0068015B">
        <w:rPr>
          <w:b/>
        </w:rPr>
        <w:t>Staff Requirements</w:t>
      </w:r>
    </w:p>
    <w:p w:rsidR="0068015B" w:rsidRDefault="0068015B" w:rsidP="005A43CA">
      <w:pPr>
        <w:pStyle w:val="xmsonormal"/>
        <w:shd w:val="clear" w:color="auto" w:fill="FFFFFF"/>
        <w:spacing w:before="0" w:after="0"/>
        <w:jc w:val="both"/>
      </w:pPr>
      <w:r w:rsidRPr="0068015B">
        <w:rPr>
          <w:b/>
        </w:rPr>
        <w:t>ARTICLE 14-</w:t>
      </w:r>
      <w:r>
        <w:t>(1)</w:t>
      </w:r>
      <w:r w:rsidR="00264F0A" w:rsidRPr="00264F0A">
        <w:t xml:space="preserve"> The academic, technical and administrative </w:t>
      </w:r>
      <w:r w:rsidR="00C84660">
        <w:t>staff needs of the Centre</w:t>
      </w:r>
      <w:r w:rsidR="00264F0A" w:rsidRPr="00264F0A">
        <w:t xml:space="preserve"> are met by the </w:t>
      </w:r>
      <w:r w:rsidR="00C84660">
        <w:t xml:space="preserve">staff </w:t>
      </w:r>
      <w:r w:rsidR="00264F0A" w:rsidRPr="00264F0A">
        <w:t xml:space="preserve">to be </w:t>
      </w:r>
      <w:r w:rsidR="00C84660">
        <w:t>assigned</w:t>
      </w:r>
      <w:r w:rsidR="00EB3050">
        <w:t xml:space="preserve"> by the r</w:t>
      </w:r>
      <w:r w:rsidR="00264F0A" w:rsidRPr="00264F0A">
        <w:t>ector in accordance with Article 13 of the Law No. 2547.</w:t>
      </w:r>
    </w:p>
    <w:p w:rsidR="0068015B" w:rsidRPr="0068015B" w:rsidRDefault="00B870F7" w:rsidP="005A43CA">
      <w:pPr>
        <w:pStyle w:val="xmsonormal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 xml:space="preserve">Expenditure </w:t>
      </w:r>
      <w:r w:rsidR="0068015B" w:rsidRPr="0068015B">
        <w:rPr>
          <w:b/>
        </w:rPr>
        <w:t>Authority</w:t>
      </w:r>
    </w:p>
    <w:p w:rsidR="0068015B" w:rsidRDefault="0068015B" w:rsidP="005A43CA">
      <w:pPr>
        <w:pStyle w:val="xmsonormal"/>
        <w:shd w:val="clear" w:color="auto" w:fill="FFFFFF"/>
        <w:spacing w:before="0" w:after="0"/>
        <w:jc w:val="both"/>
      </w:pPr>
      <w:r w:rsidRPr="0068015B">
        <w:rPr>
          <w:b/>
        </w:rPr>
        <w:t>ARTICLE 15-</w:t>
      </w:r>
      <w:r>
        <w:t>(1)</w:t>
      </w:r>
      <w:r w:rsidR="001F2EE4" w:rsidRPr="001F2EE4">
        <w:t xml:space="preserve"> </w:t>
      </w:r>
      <w:r w:rsidR="001F2EE4">
        <w:t xml:space="preserve">The Centre’s authority for expenditure is </w:t>
      </w:r>
      <w:r w:rsidR="002D2D6B">
        <w:t>the director</w:t>
      </w:r>
      <w:r w:rsidR="001F2EE4">
        <w:t>.</w:t>
      </w:r>
    </w:p>
    <w:p w:rsidR="0068015B" w:rsidRPr="0068015B" w:rsidRDefault="003F37F0" w:rsidP="005A43CA">
      <w:pPr>
        <w:pStyle w:val="xmsonormal"/>
        <w:shd w:val="clear" w:color="auto" w:fill="FFFFFF"/>
        <w:spacing w:before="0" w:after="0"/>
        <w:jc w:val="both"/>
        <w:rPr>
          <w:b/>
        </w:rPr>
      </w:pPr>
      <w:r>
        <w:rPr>
          <w:b/>
        </w:rPr>
        <w:t>Non-P</w:t>
      </w:r>
      <w:r w:rsidR="0068015B" w:rsidRPr="0068015B">
        <w:rPr>
          <w:b/>
        </w:rPr>
        <w:t>rovisional Circumstances</w:t>
      </w:r>
    </w:p>
    <w:p w:rsidR="0068015B" w:rsidRDefault="0068015B" w:rsidP="00731C95">
      <w:pPr>
        <w:shd w:val="clear" w:color="auto" w:fill="FFFFFF"/>
        <w:spacing w:after="0"/>
        <w:jc w:val="both"/>
      </w:pPr>
      <w:r w:rsidRPr="00731C9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ARTICLE 16-(1)</w:t>
      </w:r>
      <w:r w:rsidR="00731C95">
        <w:t xml:space="preserve"> </w:t>
      </w:r>
      <w:r w:rsidR="00731C95" w:rsidRPr="00731C95">
        <w:rPr>
          <w:rFonts w:ascii="Times New Roman" w:hAnsi="Times New Roman" w:cs="Times New Roman"/>
          <w:sz w:val="24"/>
          <w:szCs w:val="24"/>
        </w:rPr>
        <w:t>Considera</w:t>
      </w:r>
      <w:r w:rsidR="001E3E25">
        <w:rPr>
          <w:rFonts w:ascii="Times New Roman" w:hAnsi="Times New Roman" w:cs="Times New Roman"/>
          <w:sz w:val="24"/>
          <w:szCs w:val="24"/>
        </w:rPr>
        <w:t>tions not provided for in this regulation</w:t>
      </w:r>
      <w:r w:rsidR="00731C95" w:rsidRPr="00731C95">
        <w:rPr>
          <w:rFonts w:ascii="Times New Roman" w:hAnsi="Times New Roman" w:cs="Times New Roman"/>
          <w:sz w:val="24"/>
          <w:szCs w:val="24"/>
        </w:rPr>
        <w:t xml:space="preserve"> shall be governed by</w:t>
      </w:r>
      <w:r w:rsidR="00731C95">
        <w:rPr>
          <w:rFonts w:ascii="Times New Roman" w:hAnsi="Times New Roman" w:cs="Times New Roman"/>
          <w:sz w:val="24"/>
          <w:szCs w:val="24"/>
        </w:rPr>
        <w:t xml:space="preserve"> the </w:t>
      </w:r>
      <w:r w:rsidR="00E460D1">
        <w:rPr>
          <w:rFonts w:ascii="Times New Roman" w:hAnsi="Times New Roman" w:cs="Times New Roman"/>
          <w:sz w:val="24"/>
          <w:szCs w:val="24"/>
        </w:rPr>
        <w:t>provisions of the other relevant</w:t>
      </w:r>
      <w:r w:rsidR="00731C95">
        <w:rPr>
          <w:rFonts w:ascii="Times New Roman" w:hAnsi="Times New Roman" w:cs="Times New Roman"/>
          <w:sz w:val="24"/>
          <w:szCs w:val="24"/>
        </w:rPr>
        <w:t xml:space="preserve"> legislation</w:t>
      </w:r>
      <w:r w:rsidR="00E460D1">
        <w:rPr>
          <w:rFonts w:ascii="Times New Roman" w:hAnsi="Times New Roman" w:cs="Times New Roman"/>
          <w:sz w:val="24"/>
          <w:szCs w:val="24"/>
        </w:rPr>
        <w:t>.</w:t>
      </w:r>
    </w:p>
    <w:p w:rsidR="0068015B" w:rsidRPr="0068015B" w:rsidRDefault="0068015B" w:rsidP="005A43CA">
      <w:pPr>
        <w:pStyle w:val="xmsonormal"/>
        <w:shd w:val="clear" w:color="auto" w:fill="FFFFFF"/>
        <w:spacing w:before="0" w:after="0"/>
        <w:jc w:val="both"/>
        <w:rPr>
          <w:b/>
        </w:rPr>
      </w:pPr>
      <w:r w:rsidRPr="0068015B">
        <w:rPr>
          <w:b/>
        </w:rPr>
        <w:t>Force</w:t>
      </w:r>
    </w:p>
    <w:p w:rsidR="008C6649" w:rsidRDefault="0068015B" w:rsidP="005A43CA">
      <w:pPr>
        <w:pStyle w:val="xmsonormal"/>
        <w:shd w:val="clear" w:color="auto" w:fill="FFFFFF"/>
        <w:spacing w:before="0" w:after="0"/>
        <w:jc w:val="both"/>
      </w:pPr>
      <w:r w:rsidRPr="0068015B">
        <w:rPr>
          <w:b/>
        </w:rPr>
        <w:t>ARTICLE 17-</w:t>
      </w:r>
      <w:r>
        <w:t>(1)</w:t>
      </w:r>
      <w:r w:rsidR="00731C95">
        <w:t xml:space="preserve"> This </w:t>
      </w:r>
      <w:r w:rsidR="001E3E25">
        <w:t>regulation</w:t>
      </w:r>
      <w:r w:rsidR="00731C95">
        <w:t xml:space="preserve"> shall enter into force on the date of issue</w:t>
      </w:r>
      <w:r w:rsidR="00E460D1">
        <w:t>.</w:t>
      </w:r>
    </w:p>
    <w:p w:rsidR="002223CD" w:rsidRPr="002223CD" w:rsidRDefault="002223CD" w:rsidP="005A43CA">
      <w:pPr>
        <w:pStyle w:val="xmsonormal"/>
        <w:shd w:val="clear" w:color="auto" w:fill="FFFFFF"/>
        <w:spacing w:before="0" w:after="0"/>
        <w:jc w:val="both"/>
        <w:rPr>
          <w:b/>
        </w:rPr>
      </w:pPr>
      <w:r w:rsidRPr="002223CD">
        <w:rPr>
          <w:b/>
        </w:rPr>
        <w:t>Execution</w:t>
      </w:r>
    </w:p>
    <w:p w:rsidR="00956263" w:rsidRDefault="002223CD" w:rsidP="005A43CA">
      <w:pPr>
        <w:pStyle w:val="xmsonormal"/>
        <w:shd w:val="clear" w:color="auto" w:fill="FFFFFF"/>
        <w:spacing w:before="0" w:after="0"/>
        <w:jc w:val="both"/>
      </w:pPr>
      <w:r w:rsidRPr="002223CD">
        <w:rPr>
          <w:b/>
        </w:rPr>
        <w:t>ARTICLE 18-</w:t>
      </w:r>
      <w:r>
        <w:t>(1)</w:t>
      </w:r>
      <w:r w:rsidR="00110A76" w:rsidRPr="00110A76">
        <w:t xml:space="preserve"> </w:t>
      </w:r>
      <w:r w:rsidR="00110A76">
        <w:t xml:space="preserve">The provisions of this </w:t>
      </w:r>
      <w:r w:rsidR="001E3E25" w:rsidRPr="00725BC4">
        <w:t>regulation</w:t>
      </w:r>
      <w:r w:rsidR="009D7EF0" w:rsidRPr="00725BC4">
        <w:t xml:space="preserve"> </w:t>
      </w:r>
      <w:r w:rsidR="009D7EF0" w:rsidRPr="007E5D26">
        <w:rPr>
          <w:b/>
          <w:i/>
        </w:rPr>
        <w:t>(</w:t>
      </w:r>
      <w:r w:rsidR="009D7EF0" w:rsidRPr="007E5D26">
        <w:rPr>
          <w:b/>
          <w:i/>
          <w:sz w:val="22"/>
          <w:szCs w:val="22"/>
        </w:rPr>
        <w:t>Amendment</w:t>
      </w:r>
      <w:r w:rsidR="009D7EF0" w:rsidRPr="007E5D26">
        <w:rPr>
          <w:b/>
          <w:i/>
        </w:rPr>
        <w:t>: OG-31/7/2022-31909)</w:t>
      </w:r>
      <w:r w:rsidR="009D7EF0" w:rsidRPr="00725BC4">
        <w:t xml:space="preserve"> </w:t>
      </w:r>
      <w:r w:rsidR="00EB3050" w:rsidRPr="00725BC4">
        <w:t xml:space="preserve"> shall be executed by the r</w:t>
      </w:r>
      <w:r w:rsidR="00110A76" w:rsidRPr="00725BC4">
        <w:t xml:space="preserve">ector of </w:t>
      </w:r>
      <w:r w:rsidR="00DF21FA" w:rsidRPr="00725BC4">
        <w:rPr>
          <w:u w:val="single"/>
        </w:rPr>
        <w:t xml:space="preserve">Ankara </w:t>
      </w:r>
      <w:r w:rsidR="00110A76" w:rsidRPr="00725BC4">
        <w:rPr>
          <w:u w:val="single"/>
        </w:rPr>
        <w:t>Yıldırım Beyazıt</w:t>
      </w:r>
      <w:r w:rsidR="00110A76" w:rsidRPr="00725BC4">
        <w:t xml:space="preserve"> University.</w:t>
      </w:r>
    </w:p>
    <w:p w:rsidR="00725BC4" w:rsidRDefault="00725BC4" w:rsidP="005A43CA">
      <w:pPr>
        <w:pStyle w:val="xmsonormal"/>
        <w:shd w:val="clear" w:color="auto" w:fill="FFFFFF"/>
        <w:spacing w:before="0" w:after="0"/>
        <w:jc w:val="both"/>
      </w:pPr>
    </w:p>
    <w:p w:rsidR="00725BC4" w:rsidRDefault="00725BC4" w:rsidP="005A43CA">
      <w:pPr>
        <w:pStyle w:val="xmsonormal"/>
        <w:shd w:val="clear" w:color="auto" w:fill="FFFFFF"/>
        <w:spacing w:before="0" w:after="0"/>
        <w:jc w:val="both"/>
      </w:pPr>
    </w:p>
    <w:p w:rsidR="008C6649" w:rsidRDefault="008C6649" w:rsidP="005A43CA">
      <w:pPr>
        <w:pStyle w:val="xmsonormal"/>
        <w:shd w:val="clear" w:color="auto" w:fill="FFFFFF"/>
        <w:spacing w:before="0" w:after="0"/>
        <w:jc w:val="both"/>
      </w:pPr>
    </w:p>
    <w:p w:rsidR="00BC5E64" w:rsidRDefault="00BC5E64" w:rsidP="00956263">
      <w:pPr>
        <w:pStyle w:val="AltBilgi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83185</wp:posOffset>
                </wp:positionV>
                <wp:extent cx="403860" cy="7620"/>
                <wp:effectExtent l="0" t="0" r="34290" b="3048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142198" id="Düz Bağlayıcı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6.55pt" to="32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sBvQEAAOADAAAOAAAAZHJzL2Uyb0RvYy54bWysU02P0zAQvSPxHyzfqdOCyipquoddLRcE&#10;K77uXmfcWPKXbNOk/57xpE1XgJBAXKyMPe/NvDeT3e3kLDtCyib4jq9XDWfgVeiNP3T865eHVzec&#10;5SJ9L23w0PETZH67f/liN8YWNmEItofEkMTndowdH0qJrRBZDeBkXoUIHh91SE4WDNNB9EmOyO6s&#10;2DTNVowh9TEFBTnj7f38yPfErzWo8lHrDIXZjmNvhc5E51M9xX4n20OScTDq3Ib8hy6cNB6LLlT3&#10;skj2PZlfqJxRKeSgy0oFJ4LWRgFpQDXr5ic1nwcZgbSgOTkuNuX/R6s+HO/8Y0IbxpjbHB9TVTHp&#10;5Ji2Jn7DmZIu7JRNZNtpsQ2mwhRevmle32zRXIVPb7cbMlXMJJUsplzeQXCsfnTcGl81yVYe3+eC&#10;hTH1klKvra9nDtb0D8ZaCuo2wJ1N7ChxjmVa17kh7lkWRhUprjLoq5wszKyfQDPTY7uzINqwK6dU&#10;Cny58FqP2RWmsYMF2FDbfwSe8ysUaPv+BrwgqHLwZQE740P6XfWrFXrOvzgw664WPIX+RAMma3CN&#10;yLnzytc9fR4T/Ppj7n8AAAD//wMAUEsDBBQABgAIAAAAIQBXTcSO3AAAAAYBAAAPAAAAZHJzL2Rv&#10;d25yZXYueG1sTI7NTsMwEITvSLyDtUjcqJMGKghxKoTEAakqpeUAN9dekkC8DrbThrdnOcFxfjTz&#10;VcvJ9eKAIXaeFOSzDASS8bajRsHL7uHiGkRMmqzuPaGCb4ywrE9PKl1af6RnPGxTI3iEYqkVtCkN&#10;pZTRtOh0nPkBibN3H5xOLEMjbdBHHne9nGfZQjrdET+0esD7Fs3ndnQKXvPHr40ZPja7J7N6C6u0&#10;XmMalTo/m+5uQSSc0l8ZfvEZHWpm2vuRbBS9gnnBRbaLHATHi6sbEHvWlwXIupL/8esfAAAA//8D&#10;AFBLAQItABQABgAIAAAAIQC2gziS/gAAAOEBAAATAAAAAAAAAAAAAAAAAAAAAABbQ29udGVudF9U&#10;eXBlc10ueG1sUEsBAi0AFAAGAAgAAAAhADj9If/WAAAAlAEAAAsAAAAAAAAAAAAAAAAALwEAAF9y&#10;ZWxzLy5yZWxzUEsBAi0AFAAGAAgAAAAhAEQ5ywG9AQAA4AMAAA4AAAAAAAAAAAAAAAAALgIAAGRy&#10;cy9lMm9Eb2MueG1sUEsBAi0AFAAGAAgAAAAhAFdNxI7cAAAABgEAAA8AAAAAAAAAAAAAAAAAFw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:rsidR="002908B4" w:rsidRDefault="00956263" w:rsidP="00956263">
      <w:pPr>
        <w:pStyle w:val="AltBilgi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(1) </w:t>
      </w:r>
      <w:r w:rsidRPr="00204F7E">
        <w:rPr>
          <w:rFonts w:ascii="Times New Roman" w:hAnsi="Times New Roman" w:cs="Times New Roman"/>
          <w:i/>
          <w:sz w:val="20"/>
          <w:szCs w:val="20"/>
        </w:rPr>
        <w:t>With the amendment published in the Official Gazette dated 31/07/2022 and numbered 31909; the title of the regulation “Yıldırım Beyazıt University Regulation on Application and Res</w:t>
      </w:r>
      <w:r w:rsidR="00BC5E64" w:rsidRPr="00204F7E">
        <w:rPr>
          <w:rFonts w:ascii="Times New Roman" w:hAnsi="Times New Roman" w:cs="Times New Roman"/>
          <w:i/>
          <w:sz w:val="20"/>
          <w:szCs w:val="20"/>
        </w:rPr>
        <w:t>e</w:t>
      </w:r>
      <w:r w:rsidRPr="00204F7E">
        <w:rPr>
          <w:rFonts w:ascii="Times New Roman" w:hAnsi="Times New Roman" w:cs="Times New Roman"/>
          <w:i/>
          <w:sz w:val="20"/>
          <w:szCs w:val="20"/>
        </w:rPr>
        <w:t>arch Centre” has been amended as the title processed to the regulation.</w:t>
      </w:r>
    </w:p>
    <w:p w:rsidR="00956263" w:rsidRPr="00956263" w:rsidRDefault="00956263" w:rsidP="00956263">
      <w:pPr>
        <w:pStyle w:val="AltBilgi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681"/>
        <w:gridCol w:w="2360"/>
        <w:gridCol w:w="3168"/>
      </w:tblGrid>
      <w:tr w:rsidR="0039279A" w:rsidTr="00701C69">
        <w:tc>
          <w:tcPr>
            <w:tcW w:w="3681" w:type="dxa"/>
            <w:vMerge w:val="restart"/>
          </w:tcPr>
          <w:p w:rsidR="0039279A" w:rsidRPr="00EF7F44" w:rsidRDefault="0039279A" w:rsidP="005A43CA">
            <w:pPr>
              <w:pStyle w:val="xmsonormal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39279A" w:rsidRPr="007E5D26" w:rsidRDefault="005C4B3B" w:rsidP="001E3E25">
            <w:pPr>
              <w:pStyle w:val="xmsonormal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 w:rsidRPr="007E5D26">
              <w:rPr>
                <w:b/>
                <w:i/>
                <w:sz w:val="22"/>
                <w:szCs w:val="22"/>
              </w:rPr>
              <w:t>The Official Gazette</w:t>
            </w:r>
            <w:r w:rsidR="00F11D03" w:rsidRPr="007E5D26">
              <w:rPr>
                <w:b/>
                <w:i/>
                <w:sz w:val="22"/>
                <w:szCs w:val="22"/>
              </w:rPr>
              <w:t xml:space="preserve"> in which </w:t>
            </w:r>
            <w:r w:rsidRPr="007E5D26">
              <w:rPr>
                <w:b/>
                <w:i/>
                <w:sz w:val="22"/>
                <w:szCs w:val="22"/>
              </w:rPr>
              <w:t xml:space="preserve">the </w:t>
            </w:r>
            <w:r w:rsidR="001E3E25" w:rsidRPr="007E5D26">
              <w:rPr>
                <w:b/>
                <w:i/>
                <w:sz w:val="22"/>
                <w:szCs w:val="22"/>
              </w:rPr>
              <w:t>regulation</w:t>
            </w:r>
            <w:r w:rsidR="00F11D03" w:rsidRPr="007E5D26">
              <w:rPr>
                <w:b/>
                <w:i/>
                <w:sz w:val="22"/>
                <w:szCs w:val="22"/>
              </w:rPr>
              <w:t xml:space="preserve"> is issued</w:t>
            </w:r>
          </w:p>
        </w:tc>
      </w:tr>
      <w:tr w:rsidR="0039279A" w:rsidTr="00701C69">
        <w:tc>
          <w:tcPr>
            <w:tcW w:w="3681" w:type="dxa"/>
            <w:vMerge/>
          </w:tcPr>
          <w:p w:rsidR="0039279A" w:rsidRPr="00EF7F44" w:rsidRDefault="0039279A" w:rsidP="005A43CA">
            <w:pPr>
              <w:pStyle w:val="xmsonormal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0" w:type="dxa"/>
          </w:tcPr>
          <w:p w:rsidR="0039279A" w:rsidRPr="007E5D26" w:rsidRDefault="0039279A" w:rsidP="0039279A">
            <w:pPr>
              <w:pStyle w:val="xmsonormal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 w:rsidRPr="007E5D26">
              <w:rPr>
                <w:b/>
                <w:i/>
                <w:sz w:val="22"/>
                <w:szCs w:val="22"/>
              </w:rPr>
              <w:t>Date</w:t>
            </w:r>
          </w:p>
        </w:tc>
        <w:tc>
          <w:tcPr>
            <w:tcW w:w="3168" w:type="dxa"/>
          </w:tcPr>
          <w:p w:rsidR="0039279A" w:rsidRPr="007E5D26" w:rsidRDefault="00467A12" w:rsidP="0039279A">
            <w:pPr>
              <w:pStyle w:val="xmsonormal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 w:rsidRPr="007E5D26">
              <w:rPr>
                <w:b/>
                <w:i/>
                <w:sz w:val="22"/>
                <w:szCs w:val="22"/>
              </w:rPr>
              <w:t xml:space="preserve">O.G. </w:t>
            </w:r>
            <w:r w:rsidR="0039279A" w:rsidRPr="007E5D26">
              <w:rPr>
                <w:b/>
                <w:i/>
                <w:sz w:val="22"/>
                <w:szCs w:val="22"/>
              </w:rPr>
              <w:t>No.</w:t>
            </w:r>
          </w:p>
        </w:tc>
      </w:tr>
      <w:tr w:rsidR="0039279A" w:rsidTr="00701C69">
        <w:tc>
          <w:tcPr>
            <w:tcW w:w="3681" w:type="dxa"/>
            <w:vMerge/>
          </w:tcPr>
          <w:p w:rsidR="0039279A" w:rsidRPr="00EF7F44" w:rsidRDefault="0039279A" w:rsidP="005A43CA">
            <w:pPr>
              <w:pStyle w:val="xmsonormal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0" w:type="dxa"/>
          </w:tcPr>
          <w:p w:rsidR="0039279A" w:rsidRPr="007E5D26" w:rsidRDefault="0039279A" w:rsidP="0039279A">
            <w:pPr>
              <w:pStyle w:val="xmsonormal"/>
              <w:spacing w:before="0" w:after="0"/>
              <w:jc w:val="center"/>
              <w:rPr>
                <w:i/>
                <w:sz w:val="22"/>
                <w:szCs w:val="22"/>
              </w:rPr>
            </w:pPr>
            <w:r w:rsidRPr="007E5D26">
              <w:rPr>
                <w:i/>
                <w:sz w:val="22"/>
                <w:szCs w:val="22"/>
              </w:rPr>
              <w:t>27/12/2013</w:t>
            </w:r>
          </w:p>
        </w:tc>
        <w:tc>
          <w:tcPr>
            <w:tcW w:w="3168" w:type="dxa"/>
          </w:tcPr>
          <w:p w:rsidR="0039279A" w:rsidRPr="007E5D26" w:rsidRDefault="0039279A" w:rsidP="0039279A">
            <w:pPr>
              <w:pStyle w:val="xmsonormal"/>
              <w:spacing w:before="0" w:after="0"/>
              <w:jc w:val="center"/>
              <w:rPr>
                <w:i/>
                <w:sz w:val="22"/>
                <w:szCs w:val="22"/>
              </w:rPr>
            </w:pPr>
            <w:r w:rsidRPr="007E5D26">
              <w:rPr>
                <w:i/>
                <w:sz w:val="22"/>
                <w:szCs w:val="22"/>
              </w:rPr>
              <w:t>28864</w:t>
            </w:r>
          </w:p>
        </w:tc>
      </w:tr>
      <w:tr w:rsidR="0039279A" w:rsidTr="00701C69">
        <w:trPr>
          <w:trHeight w:val="438"/>
        </w:trPr>
        <w:tc>
          <w:tcPr>
            <w:tcW w:w="3681" w:type="dxa"/>
            <w:vMerge/>
          </w:tcPr>
          <w:p w:rsidR="0039279A" w:rsidRPr="00EF7F44" w:rsidRDefault="0039279A" w:rsidP="005A43CA">
            <w:pPr>
              <w:pStyle w:val="xmsonormal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39279A" w:rsidRPr="007E5D26" w:rsidRDefault="005C4B3B" w:rsidP="001E3E25">
            <w:pPr>
              <w:pStyle w:val="xmsonormal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 w:rsidRPr="007E5D26">
              <w:rPr>
                <w:b/>
                <w:i/>
                <w:sz w:val="22"/>
                <w:szCs w:val="22"/>
              </w:rPr>
              <w:t xml:space="preserve">The Official Gazettes </w:t>
            </w:r>
            <w:r w:rsidR="00673751" w:rsidRPr="007E5D26">
              <w:rPr>
                <w:b/>
                <w:i/>
                <w:sz w:val="22"/>
                <w:szCs w:val="22"/>
              </w:rPr>
              <w:t>in which the</w:t>
            </w:r>
            <w:r w:rsidR="001E3E25" w:rsidRPr="007E5D26">
              <w:rPr>
                <w:b/>
                <w:i/>
                <w:sz w:val="22"/>
                <w:szCs w:val="22"/>
              </w:rPr>
              <w:t xml:space="preserve"> regulations amending the regulation</w:t>
            </w:r>
            <w:r w:rsidR="00673751" w:rsidRPr="007E5D26">
              <w:rPr>
                <w:b/>
                <w:i/>
                <w:sz w:val="22"/>
                <w:szCs w:val="22"/>
              </w:rPr>
              <w:t xml:space="preserve"> are issued</w:t>
            </w:r>
          </w:p>
        </w:tc>
      </w:tr>
      <w:tr w:rsidR="0039279A" w:rsidTr="00701C69">
        <w:tc>
          <w:tcPr>
            <w:tcW w:w="3681" w:type="dxa"/>
            <w:vMerge/>
          </w:tcPr>
          <w:p w:rsidR="0039279A" w:rsidRPr="00EF7F44" w:rsidRDefault="0039279A" w:rsidP="005A43CA">
            <w:pPr>
              <w:pStyle w:val="xmsonormal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60" w:type="dxa"/>
          </w:tcPr>
          <w:p w:rsidR="0039279A" w:rsidRPr="007E5D26" w:rsidRDefault="0039279A" w:rsidP="0039279A">
            <w:pPr>
              <w:pStyle w:val="xmsonormal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 w:rsidRPr="007E5D26">
              <w:rPr>
                <w:b/>
                <w:i/>
                <w:sz w:val="22"/>
                <w:szCs w:val="22"/>
              </w:rPr>
              <w:t>Date</w:t>
            </w:r>
          </w:p>
        </w:tc>
        <w:tc>
          <w:tcPr>
            <w:tcW w:w="3168" w:type="dxa"/>
          </w:tcPr>
          <w:p w:rsidR="0039279A" w:rsidRPr="007E5D26" w:rsidRDefault="00467A12" w:rsidP="0039279A">
            <w:pPr>
              <w:pStyle w:val="xmsonormal"/>
              <w:spacing w:before="0" w:after="0"/>
              <w:jc w:val="center"/>
              <w:rPr>
                <w:b/>
                <w:i/>
                <w:sz w:val="22"/>
                <w:szCs w:val="22"/>
              </w:rPr>
            </w:pPr>
            <w:r w:rsidRPr="007E5D26">
              <w:rPr>
                <w:b/>
                <w:i/>
                <w:sz w:val="22"/>
                <w:szCs w:val="22"/>
              </w:rPr>
              <w:t xml:space="preserve">O.G. </w:t>
            </w:r>
            <w:r w:rsidR="0039279A" w:rsidRPr="007E5D26">
              <w:rPr>
                <w:b/>
                <w:i/>
                <w:sz w:val="22"/>
                <w:szCs w:val="22"/>
              </w:rPr>
              <w:t>No.</w:t>
            </w:r>
          </w:p>
        </w:tc>
      </w:tr>
      <w:tr w:rsidR="0039279A" w:rsidTr="00701C69">
        <w:tc>
          <w:tcPr>
            <w:tcW w:w="3681" w:type="dxa"/>
          </w:tcPr>
          <w:p w:rsidR="0039279A" w:rsidRPr="00EF7F44" w:rsidRDefault="0039279A" w:rsidP="005A43CA">
            <w:pPr>
              <w:pStyle w:val="xmsonormal"/>
              <w:spacing w:before="0" w:after="0"/>
              <w:jc w:val="both"/>
              <w:rPr>
                <w:sz w:val="22"/>
                <w:szCs w:val="22"/>
              </w:rPr>
            </w:pPr>
            <w:r w:rsidRPr="00EF7F44">
              <w:rPr>
                <w:sz w:val="22"/>
                <w:szCs w:val="22"/>
              </w:rPr>
              <w:t>1.</w:t>
            </w:r>
          </w:p>
        </w:tc>
        <w:tc>
          <w:tcPr>
            <w:tcW w:w="2360" w:type="dxa"/>
          </w:tcPr>
          <w:p w:rsidR="0039279A" w:rsidRPr="007E5D26" w:rsidRDefault="0039279A" w:rsidP="0039279A">
            <w:pPr>
              <w:pStyle w:val="xmsonormal"/>
              <w:spacing w:before="0" w:after="0"/>
              <w:jc w:val="center"/>
              <w:rPr>
                <w:i/>
                <w:sz w:val="22"/>
                <w:szCs w:val="22"/>
              </w:rPr>
            </w:pPr>
            <w:r w:rsidRPr="007E5D26">
              <w:rPr>
                <w:i/>
                <w:sz w:val="22"/>
                <w:szCs w:val="22"/>
              </w:rPr>
              <w:t>26/03/2014</w:t>
            </w:r>
          </w:p>
        </w:tc>
        <w:tc>
          <w:tcPr>
            <w:tcW w:w="3168" w:type="dxa"/>
          </w:tcPr>
          <w:p w:rsidR="0039279A" w:rsidRPr="007E5D26" w:rsidRDefault="0039279A" w:rsidP="0039279A">
            <w:pPr>
              <w:pStyle w:val="xmsonormal"/>
              <w:spacing w:before="0" w:after="0"/>
              <w:jc w:val="center"/>
              <w:rPr>
                <w:i/>
                <w:sz w:val="22"/>
                <w:szCs w:val="22"/>
              </w:rPr>
            </w:pPr>
            <w:r w:rsidRPr="007E5D26">
              <w:rPr>
                <w:i/>
                <w:sz w:val="22"/>
                <w:szCs w:val="22"/>
              </w:rPr>
              <w:t>28953</w:t>
            </w:r>
          </w:p>
        </w:tc>
      </w:tr>
      <w:tr w:rsidR="0039279A" w:rsidTr="00701C69">
        <w:tc>
          <w:tcPr>
            <w:tcW w:w="3681" w:type="dxa"/>
          </w:tcPr>
          <w:p w:rsidR="0039279A" w:rsidRPr="00EF7F44" w:rsidRDefault="0039279A" w:rsidP="005A43CA">
            <w:pPr>
              <w:pStyle w:val="xmsonormal"/>
              <w:spacing w:before="0" w:after="0"/>
              <w:jc w:val="both"/>
              <w:rPr>
                <w:sz w:val="22"/>
                <w:szCs w:val="22"/>
              </w:rPr>
            </w:pPr>
            <w:r w:rsidRPr="00EF7F44">
              <w:rPr>
                <w:sz w:val="22"/>
                <w:szCs w:val="22"/>
              </w:rPr>
              <w:t>2.</w:t>
            </w:r>
          </w:p>
        </w:tc>
        <w:tc>
          <w:tcPr>
            <w:tcW w:w="2360" w:type="dxa"/>
          </w:tcPr>
          <w:p w:rsidR="0039279A" w:rsidRPr="007E5D26" w:rsidRDefault="009357B1" w:rsidP="009357B1">
            <w:pPr>
              <w:pStyle w:val="xmsonormal"/>
              <w:spacing w:before="0" w:after="0"/>
              <w:jc w:val="center"/>
              <w:rPr>
                <w:i/>
                <w:sz w:val="22"/>
                <w:szCs w:val="22"/>
              </w:rPr>
            </w:pPr>
            <w:r w:rsidRPr="007E5D26">
              <w:rPr>
                <w:i/>
                <w:sz w:val="22"/>
                <w:szCs w:val="22"/>
              </w:rPr>
              <w:t>31/07/2022</w:t>
            </w:r>
          </w:p>
        </w:tc>
        <w:tc>
          <w:tcPr>
            <w:tcW w:w="3168" w:type="dxa"/>
          </w:tcPr>
          <w:p w:rsidR="0039279A" w:rsidRPr="007E5D26" w:rsidRDefault="009357B1" w:rsidP="009357B1">
            <w:pPr>
              <w:pStyle w:val="xmsonormal"/>
              <w:spacing w:before="0" w:after="0"/>
              <w:jc w:val="center"/>
              <w:rPr>
                <w:i/>
                <w:sz w:val="22"/>
                <w:szCs w:val="22"/>
              </w:rPr>
            </w:pPr>
            <w:r w:rsidRPr="007E5D26">
              <w:rPr>
                <w:i/>
                <w:sz w:val="22"/>
                <w:szCs w:val="22"/>
              </w:rPr>
              <w:t>31909</w:t>
            </w:r>
          </w:p>
        </w:tc>
      </w:tr>
      <w:tr w:rsidR="00087A2C" w:rsidTr="00701C69">
        <w:tc>
          <w:tcPr>
            <w:tcW w:w="3681" w:type="dxa"/>
          </w:tcPr>
          <w:p w:rsidR="00087A2C" w:rsidRPr="00EF7F44" w:rsidRDefault="00087A2C" w:rsidP="005A43CA">
            <w:pPr>
              <w:pStyle w:val="xmsonormal"/>
              <w:spacing w:before="0" w:after="0"/>
              <w:jc w:val="both"/>
              <w:rPr>
                <w:sz w:val="22"/>
                <w:szCs w:val="22"/>
              </w:rPr>
            </w:pPr>
            <w:r w:rsidRPr="00EF7F44">
              <w:rPr>
                <w:sz w:val="22"/>
                <w:szCs w:val="22"/>
              </w:rPr>
              <w:t>3.</w:t>
            </w:r>
          </w:p>
        </w:tc>
        <w:tc>
          <w:tcPr>
            <w:tcW w:w="2360" w:type="dxa"/>
          </w:tcPr>
          <w:p w:rsidR="00087A2C" w:rsidRPr="007E5D26" w:rsidRDefault="00087A2C" w:rsidP="005A43CA">
            <w:pPr>
              <w:pStyle w:val="xmsonormal"/>
              <w:spacing w:before="0" w:after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68" w:type="dxa"/>
          </w:tcPr>
          <w:p w:rsidR="00087A2C" w:rsidRPr="007E5D26" w:rsidRDefault="00087A2C" w:rsidP="005A43CA">
            <w:pPr>
              <w:pStyle w:val="xmsonormal"/>
              <w:spacing w:before="0" w:after="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69590D" w:rsidRDefault="0069590D" w:rsidP="0069590D">
      <w:pPr>
        <w:pStyle w:val="AltBilgi"/>
        <w:jc w:val="both"/>
        <w:rPr>
          <w:rFonts w:ascii="Times New Roman" w:hAnsi="Times New Roman" w:cs="Times New Roman"/>
          <w:sz w:val="20"/>
          <w:szCs w:val="20"/>
        </w:rPr>
      </w:pPr>
    </w:p>
    <w:p w:rsidR="00956263" w:rsidRDefault="00956263" w:rsidP="0069590D">
      <w:pPr>
        <w:pStyle w:val="AltBilgi"/>
        <w:jc w:val="both"/>
        <w:rPr>
          <w:rFonts w:ascii="Times New Roman" w:hAnsi="Times New Roman" w:cs="Times New Roman"/>
          <w:sz w:val="20"/>
          <w:szCs w:val="20"/>
        </w:rPr>
      </w:pPr>
    </w:p>
    <w:p w:rsidR="00A61AE9" w:rsidRPr="002E676B" w:rsidRDefault="00A61AE9" w:rsidP="00D74F92">
      <w:pPr>
        <w:pStyle w:val="xmsonormal"/>
        <w:shd w:val="clear" w:color="auto" w:fill="FFFFFF"/>
        <w:spacing w:before="0" w:after="0"/>
        <w:jc w:val="both"/>
      </w:pPr>
    </w:p>
    <w:sectPr w:rsidR="00A61AE9" w:rsidRPr="002E676B" w:rsidSect="00091F93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03" w:rsidRDefault="008B0003" w:rsidP="002D7A9C">
      <w:pPr>
        <w:spacing w:after="0" w:line="240" w:lineRule="auto"/>
      </w:pPr>
      <w:r>
        <w:separator/>
      </w:r>
    </w:p>
  </w:endnote>
  <w:endnote w:type="continuationSeparator" w:id="0">
    <w:p w:rsidR="008B0003" w:rsidRDefault="008B0003" w:rsidP="002D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263" w:rsidRDefault="00956263">
    <w:pPr>
      <w:pStyle w:val="AltBilgi"/>
    </w:pPr>
  </w:p>
  <w:p w:rsidR="00956263" w:rsidRDefault="009562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A9C" w:rsidRDefault="002D7A9C" w:rsidP="002D7A9C">
    <w:pPr>
      <w:pStyle w:val="AltBilgi"/>
      <w:tabs>
        <w:tab w:val="clear" w:pos="4536"/>
        <w:tab w:val="clear" w:pos="9072"/>
        <w:tab w:val="left" w:pos="2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03" w:rsidRDefault="008B0003" w:rsidP="002D7A9C">
      <w:pPr>
        <w:spacing w:after="0" w:line="240" w:lineRule="auto"/>
      </w:pPr>
      <w:r>
        <w:separator/>
      </w:r>
    </w:p>
  </w:footnote>
  <w:footnote w:type="continuationSeparator" w:id="0">
    <w:p w:rsidR="008B0003" w:rsidRDefault="008B0003" w:rsidP="002D7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F6"/>
    <w:rsid w:val="00006680"/>
    <w:rsid w:val="000141EF"/>
    <w:rsid w:val="00024EB7"/>
    <w:rsid w:val="00034BCC"/>
    <w:rsid w:val="0003683D"/>
    <w:rsid w:val="00062710"/>
    <w:rsid w:val="00081C7B"/>
    <w:rsid w:val="00085763"/>
    <w:rsid w:val="00087A2C"/>
    <w:rsid w:val="00091F93"/>
    <w:rsid w:val="000965E0"/>
    <w:rsid w:val="000A7E36"/>
    <w:rsid w:val="000C0D69"/>
    <w:rsid w:val="00101F7F"/>
    <w:rsid w:val="00106C6A"/>
    <w:rsid w:val="00106EAA"/>
    <w:rsid w:val="00110A76"/>
    <w:rsid w:val="0011402C"/>
    <w:rsid w:val="001232D2"/>
    <w:rsid w:val="00131907"/>
    <w:rsid w:val="00137052"/>
    <w:rsid w:val="00137A28"/>
    <w:rsid w:val="00142334"/>
    <w:rsid w:val="00146A48"/>
    <w:rsid w:val="0015025E"/>
    <w:rsid w:val="001601BD"/>
    <w:rsid w:val="00162D7E"/>
    <w:rsid w:val="00174802"/>
    <w:rsid w:val="0018117D"/>
    <w:rsid w:val="00184307"/>
    <w:rsid w:val="00187E2D"/>
    <w:rsid w:val="001C6BFF"/>
    <w:rsid w:val="001C7B7D"/>
    <w:rsid w:val="001D2304"/>
    <w:rsid w:val="001D61D3"/>
    <w:rsid w:val="001D6247"/>
    <w:rsid w:val="001E2E2D"/>
    <w:rsid w:val="001E3E25"/>
    <w:rsid w:val="001E5333"/>
    <w:rsid w:val="001F2054"/>
    <w:rsid w:val="001F2EE4"/>
    <w:rsid w:val="00204F7E"/>
    <w:rsid w:val="00207866"/>
    <w:rsid w:val="00211EA3"/>
    <w:rsid w:val="00212D5D"/>
    <w:rsid w:val="0021559F"/>
    <w:rsid w:val="00215BBA"/>
    <w:rsid w:val="002223CD"/>
    <w:rsid w:val="0023080A"/>
    <w:rsid w:val="002503AA"/>
    <w:rsid w:val="002542D1"/>
    <w:rsid w:val="00256102"/>
    <w:rsid w:val="00264F0A"/>
    <w:rsid w:val="00265E81"/>
    <w:rsid w:val="002706A2"/>
    <w:rsid w:val="00277E41"/>
    <w:rsid w:val="0028336C"/>
    <w:rsid w:val="0028492F"/>
    <w:rsid w:val="00290028"/>
    <w:rsid w:val="002908B4"/>
    <w:rsid w:val="0029389B"/>
    <w:rsid w:val="00296BDF"/>
    <w:rsid w:val="002B3731"/>
    <w:rsid w:val="002C49F3"/>
    <w:rsid w:val="002D2D6B"/>
    <w:rsid w:val="002D7215"/>
    <w:rsid w:val="002D7A9C"/>
    <w:rsid w:val="002E481F"/>
    <w:rsid w:val="002E676B"/>
    <w:rsid w:val="002F0B6A"/>
    <w:rsid w:val="002F5C13"/>
    <w:rsid w:val="00301C7A"/>
    <w:rsid w:val="003047A5"/>
    <w:rsid w:val="00306529"/>
    <w:rsid w:val="00317543"/>
    <w:rsid w:val="00345F6C"/>
    <w:rsid w:val="00353ED2"/>
    <w:rsid w:val="0035630D"/>
    <w:rsid w:val="003647F6"/>
    <w:rsid w:val="003664FC"/>
    <w:rsid w:val="0036799E"/>
    <w:rsid w:val="00375412"/>
    <w:rsid w:val="0039279A"/>
    <w:rsid w:val="003B78FD"/>
    <w:rsid w:val="003E015A"/>
    <w:rsid w:val="003F1962"/>
    <w:rsid w:val="003F37F0"/>
    <w:rsid w:val="003F66FD"/>
    <w:rsid w:val="003F6C41"/>
    <w:rsid w:val="003F765C"/>
    <w:rsid w:val="00406FE9"/>
    <w:rsid w:val="00417EA3"/>
    <w:rsid w:val="00425BD8"/>
    <w:rsid w:val="00427060"/>
    <w:rsid w:val="004429E8"/>
    <w:rsid w:val="0046083D"/>
    <w:rsid w:val="00466D2C"/>
    <w:rsid w:val="00467A12"/>
    <w:rsid w:val="00471116"/>
    <w:rsid w:val="00471156"/>
    <w:rsid w:val="00477FF6"/>
    <w:rsid w:val="004834BB"/>
    <w:rsid w:val="0048353E"/>
    <w:rsid w:val="0048553F"/>
    <w:rsid w:val="00490349"/>
    <w:rsid w:val="004965EC"/>
    <w:rsid w:val="004A2AE7"/>
    <w:rsid w:val="004B0957"/>
    <w:rsid w:val="004B3E31"/>
    <w:rsid w:val="004C03F4"/>
    <w:rsid w:val="004D1C6C"/>
    <w:rsid w:val="004D3E22"/>
    <w:rsid w:val="004D67ED"/>
    <w:rsid w:val="004F68DC"/>
    <w:rsid w:val="005106DC"/>
    <w:rsid w:val="005217E0"/>
    <w:rsid w:val="00527677"/>
    <w:rsid w:val="005379A2"/>
    <w:rsid w:val="00540C5B"/>
    <w:rsid w:val="00541152"/>
    <w:rsid w:val="00542A93"/>
    <w:rsid w:val="005645DB"/>
    <w:rsid w:val="00570234"/>
    <w:rsid w:val="00571BB5"/>
    <w:rsid w:val="00595FFB"/>
    <w:rsid w:val="005A43CA"/>
    <w:rsid w:val="005A77C5"/>
    <w:rsid w:val="005B0F8C"/>
    <w:rsid w:val="005C4B3B"/>
    <w:rsid w:val="005E1A2F"/>
    <w:rsid w:val="006004AA"/>
    <w:rsid w:val="0060415E"/>
    <w:rsid w:val="0063753A"/>
    <w:rsid w:val="00637ACC"/>
    <w:rsid w:val="006504E4"/>
    <w:rsid w:val="0065132D"/>
    <w:rsid w:val="00651DF4"/>
    <w:rsid w:val="00651EEB"/>
    <w:rsid w:val="006634BD"/>
    <w:rsid w:val="006672D5"/>
    <w:rsid w:val="00672AC9"/>
    <w:rsid w:val="00673751"/>
    <w:rsid w:val="0067779C"/>
    <w:rsid w:val="0068015B"/>
    <w:rsid w:val="006812C5"/>
    <w:rsid w:val="00683816"/>
    <w:rsid w:val="00694410"/>
    <w:rsid w:val="0069590D"/>
    <w:rsid w:val="006A6CD0"/>
    <w:rsid w:val="006A79F9"/>
    <w:rsid w:val="006B0A61"/>
    <w:rsid w:val="006B0B45"/>
    <w:rsid w:val="006B628C"/>
    <w:rsid w:val="006D12A0"/>
    <w:rsid w:val="006D1A72"/>
    <w:rsid w:val="006D22D8"/>
    <w:rsid w:val="006D658A"/>
    <w:rsid w:val="00701C69"/>
    <w:rsid w:val="00707323"/>
    <w:rsid w:val="007107D4"/>
    <w:rsid w:val="00712909"/>
    <w:rsid w:val="00725BC4"/>
    <w:rsid w:val="00730735"/>
    <w:rsid w:val="00731C95"/>
    <w:rsid w:val="00737B9D"/>
    <w:rsid w:val="0074095D"/>
    <w:rsid w:val="00755E4D"/>
    <w:rsid w:val="00763361"/>
    <w:rsid w:val="00764A67"/>
    <w:rsid w:val="00770154"/>
    <w:rsid w:val="0077628A"/>
    <w:rsid w:val="00785188"/>
    <w:rsid w:val="007856C0"/>
    <w:rsid w:val="00796FBD"/>
    <w:rsid w:val="007A7E87"/>
    <w:rsid w:val="007B199B"/>
    <w:rsid w:val="007B1A51"/>
    <w:rsid w:val="007B2D47"/>
    <w:rsid w:val="007B5812"/>
    <w:rsid w:val="007B7DD6"/>
    <w:rsid w:val="007C38E7"/>
    <w:rsid w:val="007C611C"/>
    <w:rsid w:val="007D0167"/>
    <w:rsid w:val="007D4B69"/>
    <w:rsid w:val="007E5D26"/>
    <w:rsid w:val="007F621E"/>
    <w:rsid w:val="007F6AD2"/>
    <w:rsid w:val="0080016F"/>
    <w:rsid w:val="008104FD"/>
    <w:rsid w:val="00813CE5"/>
    <w:rsid w:val="008142B3"/>
    <w:rsid w:val="008144F3"/>
    <w:rsid w:val="00815748"/>
    <w:rsid w:val="008242CD"/>
    <w:rsid w:val="00825803"/>
    <w:rsid w:val="00836C38"/>
    <w:rsid w:val="0089143D"/>
    <w:rsid w:val="00895548"/>
    <w:rsid w:val="008A0174"/>
    <w:rsid w:val="008A727A"/>
    <w:rsid w:val="008B0003"/>
    <w:rsid w:val="008B3536"/>
    <w:rsid w:val="008C2EF3"/>
    <w:rsid w:val="008C6649"/>
    <w:rsid w:val="008D0624"/>
    <w:rsid w:val="008D0631"/>
    <w:rsid w:val="008D2FE3"/>
    <w:rsid w:val="008D6786"/>
    <w:rsid w:val="008E57DC"/>
    <w:rsid w:val="008F1D75"/>
    <w:rsid w:val="008F511B"/>
    <w:rsid w:val="009013BC"/>
    <w:rsid w:val="009101FC"/>
    <w:rsid w:val="00914773"/>
    <w:rsid w:val="00917156"/>
    <w:rsid w:val="0092138B"/>
    <w:rsid w:val="00933198"/>
    <w:rsid w:val="009357B1"/>
    <w:rsid w:val="00950B37"/>
    <w:rsid w:val="009513AC"/>
    <w:rsid w:val="00956263"/>
    <w:rsid w:val="0096287F"/>
    <w:rsid w:val="0099281F"/>
    <w:rsid w:val="009A096F"/>
    <w:rsid w:val="009A0F21"/>
    <w:rsid w:val="009A57AA"/>
    <w:rsid w:val="009B6E66"/>
    <w:rsid w:val="009D7EF0"/>
    <w:rsid w:val="009E33F2"/>
    <w:rsid w:val="009E5937"/>
    <w:rsid w:val="009F12F3"/>
    <w:rsid w:val="00A02BE2"/>
    <w:rsid w:val="00A0654D"/>
    <w:rsid w:val="00A079C4"/>
    <w:rsid w:val="00A14D8F"/>
    <w:rsid w:val="00A21754"/>
    <w:rsid w:val="00A245AB"/>
    <w:rsid w:val="00A36218"/>
    <w:rsid w:val="00A41CAE"/>
    <w:rsid w:val="00A44C3A"/>
    <w:rsid w:val="00A45D4A"/>
    <w:rsid w:val="00A47D21"/>
    <w:rsid w:val="00A57A32"/>
    <w:rsid w:val="00A61AE9"/>
    <w:rsid w:val="00A61F1F"/>
    <w:rsid w:val="00A64DB3"/>
    <w:rsid w:val="00A83DC7"/>
    <w:rsid w:val="00A9050A"/>
    <w:rsid w:val="00A92BDA"/>
    <w:rsid w:val="00A94C11"/>
    <w:rsid w:val="00AA6A71"/>
    <w:rsid w:val="00AB5FC6"/>
    <w:rsid w:val="00AB6BCB"/>
    <w:rsid w:val="00AC414D"/>
    <w:rsid w:val="00AD3720"/>
    <w:rsid w:val="00AF137B"/>
    <w:rsid w:val="00B06C9F"/>
    <w:rsid w:val="00B07003"/>
    <w:rsid w:val="00B2034B"/>
    <w:rsid w:val="00B3105C"/>
    <w:rsid w:val="00B3498B"/>
    <w:rsid w:val="00B468C1"/>
    <w:rsid w:val="00B50606"/>
    <w:rsid w:val="00B5464D"/>
    <w:rsid w:val="00B5473D"/>
    <w:rsid w:val="00B61016"/>
    <w:rsid w:val="00B65D7D"/>
    <w:rsid w:val="00B816F9"/>
    <w:rsid w:val="00B826AA"/>
    <w:rsid w:val="00B837D4"/>
    <w:rsid w:val="00B870F7"/>
    <w:rsid w:val="00B919D4"/>
    <w:rsid w:val="00B921CD"/>
    <w:rsid w:val="00BB1BED"/>
    <w:rsid w:val="00BB2618"/>
    <w:rsid w:val="00BB30A2"/>
    <w:rsid w:val="00BB40FA"/>
    <w:rsid w:val="00BC07F6"/>
    <w:rsid w:val="00BC5E64"/>
    <w:rsid w:val="00BE5DBC"/>
    <w:rsid w:val="00BF7907"/>
    <w:rsid w:val="00C02337"/>
    <w:rsid w:val="00C04C3E"/>
    <w:rsid w:val="00C22ABE"/>
    <w:rsid w:val="00C35E29"/>
    <w:rsid w:val="00C46A00"/>
    <w:rsid w:val="00C549B0"/>
    <w:rsid w:val="00C632CC"/>
    <w:rsid w:val="00C7619B"/>
    <w:rsid w:val="00C76C35"/>
    <w:rsid w:val="00C84660"/>
    <w:rsid w:val="00C8612A"/>
    <w:rsid w:val="00CC5805"/>
    <w:rsid w:val="00CD5E52"/>
    <w:rsid w:val="00CF2E93"/>
    <w:rsid w:val="00CF3499"/>
    <w:rsid w:val="00CF55AC"/>
    <w:rsid w:val="00D03EA9"/>
    <w:rsid w:val="00D05ACA"/>
    <w:rsid w:val="00D10ED0"/>
    <w:rsid w:val="00D13D49"/>
    <w:rsid w:val="00D221B2"/>
    <w:rsid w:val="00D223A0"/>
    <w:rsid w:val="00D25032"/>
    <w:rsid w:val="00D25237"/>
    <w:rsid w:val="00D26DD7"/>
    <w:rsid w:val="00D33A1B"/>
    <w:rsid w:val="00D43A76"/>
    <w:rsid w:val="00D45550"/>
    <w:rsid w:val="00D61902"/>
    <w:rsid w:val="00D71048"/>
    <w:rsid w:val="00D74F92"/>
    <w:rsid w:val="00D83D4B"/>
    <w:rsid w:val="00DA4306"/>
    <w:rsid w:val="00DA5EE4"/>
    <w:rsid w:val="00DC40C8"/>
    <w:rsid w:val="00DC6C6F"/>
    <w:rsid w:val="00DF21FA"/>
    <w:rsid w:val="00DF419E"/>
    <w:rsid w:val="00DF7BAA"/>
    <w:rsid w:val="00E123B9"/>
    <w:rsid w:val="00E13F98"/>
    <w:rsid w:val="00E20D08"/>
    <w:rsid w:val="00E21FC2"/>
    <w:rsid w:val="00E25011"/>
    <w:rsid w:val="00E2761C"/>
    <w:rsid w:val="00E31036"/>
    <w:rsid w:val="00E40467"/>
    <w:rsid w:val="00E4357F"/>
    <w:rsid w:val="00E44B9F"/>
    <w:rsid w:val="00E460D1"/>
    <w:rsid w:val="00E46DF5"/>
    <w:rsid w:val="00E5099D"/>
    <w:rsid w:val="00E53CF2"/>
    <w:rsid w:val="00E63428"/>
    <w:rsid w:val="00E636C3"/>
    <w:rsid w:val="00E6696E"/>
    <w:rsid w:val="00E72E3E"/>
    <w:rsid w:val="00E75976"/>
    <w:rsid w:val="00E75CC3"/>
    <w:rsid w:val="00E975DD"/>
    <w:rsid w:val="00EA6344"/>
    <w:rsid w:val="00EB3050"/>
    <w:rsid w:val="00EC2166"/>
    <w:rsid w:val="00ED3475"/>
    <w:rsid w:val="00EE01EA"/>
    <w:rsid w:val="00EE5067"/>
    <w:rsid w:val="00EF09F0"/>
    <w:rsid w:val="00EF7F44"/>
    <w:rsid w:val="00F0328A"/>
    <w:rsid w:val="00F054E8"/>
    <w:rsid w:val="00F06134"/>
    <w:rsid w:val="00F111EC"/>
    <w:rsid w:val="00F116A3"/>
    <w:rsid w:val="00F11D03"/>
    <w:rsid w:val="00F14230"/>
    <w:rsid w:val="00F2157D"/>
    <w:rsid w:val="00F21808"/>
    <w:rsid w:val="00F30386"/>
    <w:rsid w:val="00F30DE6"/>
    <w:rsid w:val="00F37B38"/>
    <w:rsid w:val="00F44DDB"/>
    <w:rsid w:val="00F51493"/>
    <w:rsid w:val="00F519B8"/>
    <w:rsid w:val="00F5527E"/>
    <w:rsid w:val="00FA1142"/>
    <w:rsid w:val="00FA3606"/>
    <w:rsid w:val="00FA373C"/>
    <w:rsid w:val="00FA3CF4"/>
    <w:rsid w:val="00FB1A90"/>
    <w:rsid w:val="00FB2926"/>
    <w:rsid w:val="00FB5F06"/>
    <w:rsid w:val="00FB62DA"/>
    <w:rsid w:val="00FB77BD"/>
    <w:rsid w:val="00FC48F1"/>
    <w:rsid w:val="00FC6B2E"/>
    <w:rsid w:val="00FD063D"/>
    <w:rsid w:val="00FD4F79"/>
    <w:rsid w:val="00FE2057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73584"/>
  <w15:chartTrackingRefBased/>
  <w15:docId w15:val="{E1ADF405-3D7B-4EEA-AF58-97246F14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619B"/>
    <w:pPr>
      <w:ind w:left="720"/>
      <w:contextualSpacing/>
    </w:pPr>
  </w:style>
  <w:style w:type="paragraph" w:customStyle="1" w:styleId="xmsonormal">
    <w:name w:val="x_msonormal"/>
    <w:basedOn w:val="Normal"/>
    <w:rsid w:val="00C86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rsid w:val="00471116"/>
    <w:rPr>
      <w:color w:val="800080"/>
      <w:u w:val="single"/>
    </w:rPr>
  </w:style>
  <w:style w:type="paragraph" w:styleId="AralkYok">
    <w:name w:val="No Spacing"/>
    <w:uiPriority w:val="1"/>
    <w:qFormat/>
    <w:rsid w:val="00E6696E"/>
    <w:pPr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39"/>
    <w:rsid w:val="0039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7A9C"/>
  </w:style>
  <w:style w:type="paragraph" w:styleId="AltBilgi">
    <w:name w:val="footer"/>
    <w:basedOn w:val="Normal"/>
    <w:link w:val="AltBilgiChar"/>
    <w:uiPriority w:val="99"/>
    <w:unhideWhenUsed/>
    <w:rsid w:val="002D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7A9C"/>
  </w:style>
  <w:style w:type="paragraph" w:styleId="DipnotMetni">
    <w:name w:val="footnote text"/>
    <w:basedOn w:val="Normal"/>
    <w:link w:val="DipnotMetniChar"/>
    <w:uiPriority w:val="99"/>
    <w:semiHidden/>
    <w:unhideWhenUsed/>
    <w:rsid w:val="0095626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5626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56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D8C2-6574-411E-8B0B-C5076F4C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4</cp:revision>
  <dcterms:created xsi:type="dcterms:W3CDTF">2024-06-28T10:59:00Z</dcterms:created>
  <dcterms:modified xsi:type="dcterms:W3CDTF">2024-06-28T11:00:00Z</dcterms:modified>
</cp:coreProperties>
</file>